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85"/>
        <w:gridCol w:w="1710"/>
        <w:gridCol w:w="6515"/>
      </w:tblGrid>
      <w:tr w:rsidR="008E60E1" w:rsidRPr="00E003FE" w14:paraId="3DEE4A42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099722F4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IBM Contacts:</w:t>
            </w:r>
          </w:p>
          <w:p w14:paraId="0624B2A7" w14:textId="77777777" w:rsidR="008E60E1" w:rsidRPr="00E003FE" w:rsidRDefault="008E60E1" w:rsidP="00F95BCF">
            <w:pPr>
              <w:rPr>
                <w:b/>
              </w:rPr>
            </w:pPr>
          </w:p>
          <w:p w14:paraId="48E65323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7102E78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52D399BE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1ABDFA4C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0537FB26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19B3A118" w14:textId="77777777" w:rsidR="00FE71E5" w:rsidRPr="00E003FE" w:rsidRDefault="00FE71E5" w:rsidP="00F95BCF">
            <w:pPr>
              <w:rPr>
                <w:b/>
                <w:bCs/>
              </w:rPr>
            </w:pPr>
          </w:p>
          <w:p w14:paraId="5B837CCC" w14:textId="77777777" w:rsidR="00886AF2" w:rsidRPr="0054265D" w:rsidRDefault="008E60E1" w:rsidP="00F95BCF">
            <w:pPr>
              <w:rPr>
                <w:b/>
                <w:bCs/>
              </w:rPr>
            </w:pPr>
            <w:r w:rsidRPr="00E003FE">
              <w:rPr>
                <w:b/>
                <w:bCs/>
              </w:rPr>
              <w:t>Writer:</w:t>
            </w:r>
          </w:p>
          <w:p w14:paraId="5E5779E5" w14:textId="77777777" w:rsidR="00886AF2" w:rsidRPr="00E003FE" w:rsidRDefault="00886AF2" w:rsidP="00F95BCF">
            <w:pPr>
              <w:rPr>
                <w:b/>
              </w:rPr>
            </w:pPr>
          </w:p>
          <w:p w14:paraId="5CEC3396" w14:textId="77777777" w:rsidR="00B23C46" w:rsidRPr="00E003FE" w:rsidRDefault="00B23C46" w:rsidP="00F95BCF">
            <w:pPr>
              <w:rPr>
                <w:b/>
              </w:rPr>
            </w:pPr>
            <w:r w:rsidRPr="00E003FE">
              <w:rPr>
                <w:b/>
              </w:rPr>
              <w:t>EC Management: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C83E2D2" w14:textId="77777777" w:rsidR="008E60E1" w:rsidRPr="00E003FE" w:rsidRDefault="008E60E1" w:rsidP="008E60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03FE">
              <w:rPr>
                <w:sz w:val="20"/>
                <w:szCs w:val="20"/>
              </w:rPr>
              <w:t xml:space="preserve">SPEC Owner: Michal </w:t>
            </w:r>
            <w:proofErr w:type="spellStart"/>
            <w:r w:rsidRPr="00E003FE">
              <w:rPr>
                <w:sz w:val="20"/>
                <w:szCs w:val="20"/>
              </w:rPr>
              <w:t>Malostik</w:t>
            </w:r>
            <w:proofErr w:type="spellEnd"/>
            <w:r w:rsidRPr="00E003FE">
              <w:rPr>
                <w:sz w:val="20"/>
                <w:szCs w:val="20"/>
              </w:rPr>
              <w:t xml:space="preserve"> (email: </w:t>
            </w:r>
            <w:hyperlink r:id="rId7" w:history="1">
              <w:r w:rsidRPr="00E003FE">
                <w:rPr>
                  <w:rStyle w:val="Hyperlink"/>
                  <w:sz w:val="20"/>
                  <w:szCs w:val="20"/>
                  <w:u w:val="none"/>
                </w:rPr>
                <w:t>michal.malostik@sk.ibm.com</w:t>
              </w:r>
            </w:hyperlink>
            <w:r w:rsidRPr="00E003FE">
              <w:rPr>
                <w:sz w:val="20"/>
                <w:szCs w:val="20"/>
              </w:rPr>
              <w:t>)</w:t>
            </w:r>
          </w:p>
          <w:p w14:paraId="1AA1909F" w14:textId="77777777" w:rsidR="008E60E1" w:rsidRPr="00E003FE" w:rsidRDefault="008E60E1" w:rsidP="008E60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03FE">
              <w:rPr>
                <w:sz w:val="20"/>
                <w:szCs w:val="20"/>
              </w:rPr>
              <w:t xml:space="preserve">                            011 421 908 546 586 - to call from US</w:t>
            </w:r>
          </w:p>
          <w:p w14:paraId="4335E0D4" w14:textId="77777777" w:rsidR="008E60E1" w:rsidRPr="00E003FE" w:rsidRDefault="008E60E1" w:rsidP="008E60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03FE">
              <w:rPr>
                <w:sz w:val="20"/>
                <w:szCs w:val="20"/>
              </w:rPr>
              <w:t xml:space="preserve">                            00 421 908 546 </w:t>
            </w:r>
            <w:proofErr w:type="gramStart"/>
            <w:r w:rsidRPr="00E003FE">
              <w:rPr>
                <w:sz w:val="20"/>
                <w:szCs w:val="20"/>
              </w:rPr>
              <w:t>586  -</w:t>
            </w:r>
            <w:proofErr w:type="gramEnd"/>
            <w:r w:rsidRPr="00E003FE">
              <w:rPr>
                <w:sz w:val="20"/>
                <w:szCs w:val="20"/>
              </w:rPr>
              <w:t xml:space="preserve"> to call from Mexico</w:t>
            </w:r>
          </w:p>
          <w:p w14:paraId="04FF0048" w14:textId="77777777" w:rsidR="008E60E1" w:rsidRPr="00E003FE" w:rsidRDefault="008E60E1" w:rsidP="008E60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03FE">
              <w:rPr>
                <w:sz w:val="20"/>
                <w:szCs w:val="20"/>
              </w:rPr>
              <w:t xml:space="preserve">                            001 421 908 546 586 - to call from Singapore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73"/>
              <w:gridCol w:w="1122"/>
            </w:tblGrid>
            <w:tr w:rsidR="008E60E1" w:rsidRPr="00E003FE" w14:paraId="661D1E91" w14:textId="77777777" w:rsidTr="005B512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5BA86C6" w14:textId="77777777" w:rsidR="008E60E1" w:rsidRPr="00E003FE" w:rsidRDefault="008E60E1" w:rsidP="008E60E1">
                  <w:pPr>
                    <w:rPr>
                      <w:sz w:val="20"/>
                      <w:szCs w:val="20"/>
                    </w:rPr>
                  </w:pPr>
                  <w:r w:rsidRPr="00E003FE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r w:rsidRPr="00E003FE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E003FE">
                    <w:rPr>
                      <w:sz w:val="20"/>
                      <w:szCs w:val="20"/>
                    </w:rPr>
                    <w:t xml:space="preserve">  (email: </w:t>
                  </w:r>
                  <w:hyperlink r:id="rId8" w:history="1">
                    <w:r w:rsidRPr="00E003FE">
                      <w:rPr>
                        <w:rStyle w:val="Hyperlink"/>
                        <w:sz w:val="20"/>
                        <w:szCs w:val="20"/>
                        <w:u w:val="none"/>
                      </w:rPr>
                      <w:t>marek.mikulasovic@sk.ibm.com</w:t>
                    </w:r>
                  </w:hyperlink>
                  <w:r w:rsidRPr="00E003FE">
                    <w:rPr>
                      <w:sz w:val="20"/>
                      <w:szCs w:val="20"/>
                    </w:rPr>
                    <w:t>)</w:t>
                  </w:r>
                </w:p>
                <w:p w14:paraId="1FD131BF" w14:textId="77777777" w:rsidR="008E60E1" w:rsidRPr="00E003FE" w:rsidRDefault="008E60E1" w:rsidP="008E60E1">
                  <w:pPr>
                    <w:rPr>
                      <w:sz w:val="20"/>
                      <w:szCs w:val="20"/>
                    </w:rPr>
                  </w:pPr>
                  <w:r w:rsidRPr="00E003FE">
                    <w:rPr>
                      <w:sz w:val="20"/>
                      <w:szCs w:val="20"/>
                    </w:rPr>
                    <w:t xml:space="preserve">                            011 421 907 377 241 - to call from US</w:t>
                  </w:r>
                </w:p>
                <w:p w14:paraId="376E41BB" w14:textId="77777777" w:rsidR="008E60E1" w:rsidRPr="00E003FE" w:rsidRDefault="008E60E1" w:rsidP="008E60E1">
                  <w:pPr>
                    <w:rPr>
                      <w:sz w:val="20"/>
                      <w:szCs w:val="20"/>
                    </w:rPr>
                  </w:pPr>
                  <w:r w:rsidRPr="00E003FE">
                    <w:rPr>
                      <w:sz w:val="20"/>
                      <w:szCs w:val="20"/>
                    </w:rPr>
                    <w:t xml:space="preserve">                            00 421 907 377 241 - to call from Mexico</w:t>
                  </w:r>
                </w:p>
                <w:p w14:paraId="1BDC7881" w14:textId="77777777" w:rsidR="008E60E1" w:rsidRPr="00E003FE" w:rsidRDefault="008E60E1" w:rsidP="008E60E1">
                  <w:pPr>
                    <w:rPr>
                      <w:sz w:val="20"/>
                      <w:szCs w:val="20"/>
                    </w:rPr>
                  </w:pPr>
                  <w:r w:rsidRPr="00E003FE">
                    <w:rPr>
                      <w:sz w:val="20"/>
                      <w:szCs w:val="20"/>
                    </w:rPr>
                    <w:t xml:space="preserve">                            001 421 907 377 241 - to call from Singapore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7407B0F8" w14:textId="77777777" w:rsidR="008E60E1" w:rsidRPr="00E003FE" w:rsidRDefault="008E60E1" w:rsidP="008E60E1"/>
              </w:tc>
            </w:tr>
          </w:tbl>
          <w:p w14:paraId="062A7FEA" w14:textId="77777777" w:rsidR="008E60E1" w:rsidRPr="00E003FE" w:rsidRDefault="008E60E1" w:rsidP="008E60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03FE">
              <w:rPr>
                <w:sz w:val="20"/>
                <w:szCs w:val="20"/>
              </w:rPr>
              <w:t xml:space="preserve">Backup: Sharon Norton (507) 253-2150 (email: </w:t>
            </w:r>
            <w:hyperlink r:id="rId9" w:history="1">
              <w:r w:rsidRPr="00E003FE">
                <w:rPr>
                  <w:rStyle w:val="Hyperlink"/>
                  <w:sz w:val="20"/>
                  <w:szCs w:val="20"/>
                  <w:u w:val="none"/>
                </w:rPr>
                <w:t>sharonn@us.ibm.com</w:t>
              </w:r>
            </w:hyperlink>
            <w:r w:rsidRPr="00E003FE">
              <w:rPr>
                <w:sz w:val="20"/>
                <w:szCs w:val="20"/>
              </w:rPr>
              <w:t>)</w:t>
            </w:r>
          </w:p>
          <w:p w14:paraId="2779E251" w14:textId="77777777" w:rsidR="008E60E1" w:rsidRPr="00E003FE" w:rsidRDefault="008E60E1" w:rsidP="008E60E1">
            <w:pPr>
              <w:autoSpaceDE w:val="0"/>
              <w:autoSpaceDN w:val="0"/>
              <w:adjustRightInd w:val="0"/>
            </w:pPr>
          </w:p>
          <w:p w14:paraId="09EBFAA5" w14:textId="7DA1B5E8" w:rsidR="008E60E1" w:rsidRPr="00FE71E5" w:rsidRDefault="00FE71E5" w:rsidP="008E60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71E5">
              <w:rPr>
                <w:color w:val="000000"/>
                <w:sz w:val="22"/>
                <w:szCs w:val="22"/>
              </w:rPr>
              <w:t xml:space="preserve">Conrad W. </w:t>
            </w:r>
            <w:proofErr w:type="spellStart"/>
            <w:r w:rsidRPr="00FE71E5">
              <w:rPr>
                <w:color w:val="000000"/>
                <w:sz w:val="22"/>
                <w:szCs w:val="22"/>
              </w:rPr>
              <w:t>Prukop</w:t>
            </w:r>
            <w:proofErr w:type="spellEnd"/>
            <w:r w:rsidRPr="00FE71E5">
              <w:rPr>
                <w:sz w:val="22"/>
                <w:szCs w:val="22"/>
              </w:rPr>
              <w:t xml:space="preserve"> </w:t>
            </w:r>
            <w:r w:rsidR="008E60E1" w:rsidRPr="00FE71E5">
              <w:rPr>
                <w:sz w:val="22"/>
                <w:szCs w:val="22"/>
              </w:rPr>
              <w:t xml:space="preserve">(email: </w:t>
            </w:r>
            <w:hyperlink r:id="rId10" w:tgtFrame="_blank" w:history="1">
              <w:r w:rsidRPr="00FE71E5">
                <w:rPr>
                  <w:rStyle w:val="Hyperlink"/>
                  <w:sz w:val="22"/>
                  <w:szCs w:val="22"/>
                  <w:shd w:val="clear" w:color="auto" w:fill="FFFFFF"/>
                </w:rPr>
                <w:t>cwprukop@us.ibm.com</w:t>
              </w:r>
            </w:hyperlink>
            <w:r w:rsidR="008E60E1" w:rsidRPr="00FE71E5">
              <w:rPr>
                <w:sz w:val="22"/>
                <w:szCs w:val="22"/>
              </w:rPr>
              <w:t>)</w:t>
            </w:r>
          </w:p>
          <w:p w14:paraId="3CFB4EC7" w14:textId="77777777" w:rsidR="00B23C46" w:rsidRPr="00E003FE" w:rsidRDefault="00B23C46" w:rsidP="008E60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B232278" w14:textId="3256CA65" w:rsidR="008E60E1" w:rsidRPr="00FE71E5" w:rsidRDefault="00E32A9A" w:rsidP="00E32A9A">
            <w:pPr>
              <w:autoSpaceDE w:val="0"/>
              <w:autoSpaceDN w:val="0"/>
              <w:adjustRightInd w:val="0"/>
            </w:pPr>
            <w:r w:rsidRPr="00E003FE">
              <w:t xml:space="preserve">EC creator: </w:t>
            </w:r>
            <w:r w:rsidR="00FE71E5" w:rsidRPr="00FE71E5">
              <w:rPr>
                <w:color w:val="000000"/>
                <w:sz w:val="22"/>
                <w:szCs w:val="22"/>
              </w:rPr>
              <w:t xml:space="preserve">Conrad W. </w:t>
            </w:r>
            <w:proofErr w:type="spellStart"/>
            <w:r w:rsidR="00FE71E5" w:rsidRPr="00FE71E5">
              <w:rPr>
                <w:color w:val="000000"/>
                <w:sz w:val="22"/>
                <w:szCs w:val="22"/>
              </w:rPr>
              <w:t>Prukop</w:t>
            </w:r>
            <w:proofErr w:type="spellEnd"/>
            <w:r w:rsidR="00FE71E5" w:rsidRPr="00FE71E5">
              <w:rPr>
                <w:sz w:val="22"/>
                <w:szCs w:val="22"/>
              </w:rPr>
              <w:t xml:space="preserve"> (email: </w:t>
            </w:r>
            <w:hyperlink r:id="rId11" w:tgtFrame="_blank" w:history="1">
              <w:r w:rsidR="00FE71E5" w:rsidRPr="00FE71E5">
                <w:rPr>
                  <w:rStyle w:val="Hyperlink"/>
                  <w:sz w:val="22"/>
                  <w:szCs w:val="22"/>
                  <w:shd w:val="clear" w:color="auto" w:fill="FFFFFF"/>
                </w:rPr>
                <w:t>cwprukop@us.ibm.com</w:t>
              </w:r>
            </w:hyperlink>
            <w:r w:rsidR="002349DB">
              <w:rPr>
                <w:sz w:val="22"/>
                <w:szCs w:val="22"/>
              </w:rPr>
              <w:t>)</w:t>
            </w:r>
          </w:p>
        </w:tc>
      </w:tr>
      <w:tr w:rsidR="008A45EC" w:rsidRPr="00E003FE" w14:paraId="785E733F" w14:textId="77777777" w:rsidTr="00E12532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9A398C5" w14:textId="77777777" w:rsidR="008A45EC" w:rsidRPr="001C0CBA" w:rsidRDefault="008A45EC" w:rsidP="008A45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428B2C2" w14:textId="2F42E440" w:rsidR="008A45EC" w:rsidRPr="001C0CBA" w:rsidRDefault="00B079A5" w:rsidP="008A45EC">
            <w:pPr>
              <w:rPr>
                <w:b/>
                <w:color w:val="000000"/>
              </w:rPr>
            </w:pPr>
            <w:r>
              <w:t>P08266</w:t>
            </w:r>
          </w:p>
        </w:tc>
      </w:tr>
      <w:tr w:rsidR="008E60E1" w:rsidRPr="00E003FE" w14:paraId="1586E5F7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5A782F9F" w14:textId="77777777" w:rsidR="008E60E1" w:rsidRPr="00E003FE" w:rsidRDefault="008E60E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.ZIP Package Contents:</w:t>
            </w:r>
          </w:p>
          <w:p w14:paraId="4FC7CACA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3EBB9407" w14:textId="77777777" w:rsidR="00543138" w:rsidRPr="00E003FE" w:rsidRDefault="00543138" w:rsidP="00F95BCF">
            <w:pPr>
              <w:rPr>
                <w:b/>
                <w:color w:val="000000"/>
              </w:rPr>
            </w:pPr>
          </w:p>
          <w:p w14:paraId="3D2AB8EB" w14:textId="77777777" w:rsidR="006F1F9F" w:rsidRPr="00E003FE" w:rsidRDefault="001E26D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 xml:space="preserve">ZIP </w:t>
            </w:r>
            <w:r w:rsidR="006F1F9F" w:rsidRPr="00E003FE">
              <w:rPr>
                <w:b/>
                <w:color w:val="000000"/>
              </w:rPr>
              <w:t xml:space="preserve">File Location: </w:t>
            </w:r>
          </w:p>
          <w:p w14:paraId="2B04EA30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7698EC9B" w14:textId="77777777" w:rsidR="006F1F9F" w:rsidRPr="00E003FE" w:rsidRDefault="006F1F9F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ISO Location:</w:t>
            </w:r>
          </w:p>
          <w:p w14:paraId="63B9E6D9" w14:textId="77777777" w:rsidR="000968B0" w:rsidRPr="00E003FE" w:rsidRDefault="000968B0" w:rsidP="00F95BCF">
            <w:pPr>
              <w:rPr>
                <w:b/>
                <w:color w:val="000000"/>
              </w:rPr>
            </w:pPr>
          </w:p>
          <w:p w14:paraId="6DDA0C70" w14:textId="77777777" w:rsidR="005B512B" w:rsidRPr="00E003FE" w:rsidRDefault="005B512B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Form Number</w:t>
            </w:r>
          </w:p>
        </w:tc>
        <w:tc>
          <w:tcPr>
            <w:tcW w:w="1710" w:type="dxa"/>
            <w:shd w:val="clear" w:color="auto" w:fill="auto"/>
          </w:tcPr>
          <w:p w14:paraId="611C1D52" w14:textId="1DB413F0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00E5363</w:t>
            </w:r>
            <w:r w:rsidR="008E60E1" w:rsidRPr="00E003FE">
              <w:t>.doc</w:t>
            </w:r>
          </w:p>
          <w:p w14:paraId="0E9DBDB7" w14:textId="66709E49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00E5363</w:t>
            </w:r>
            <w:r w:rsidR="008E60E1" w:rsidRPr="00E003FE">
              <w:t>.cdr</w:t>
            </w:r>
          </w:p>
          <w:p w14:paraId="5483D0AC" w14:textId="1A3A38E5" w:rsidR="008E60E1" w:rsidRPr="00E003FE" w:rsidRDefault="00B079A5" w:rsidP="00F95BCF">
            <w:r>
              <w:t>00E5363</w:t>
            </w:r>
            <w:r w:rsidR="008E60E1" w:rsidRPr="00E003FE">
              <w:t>.pdf</w:t>
            </w:r>
          </w:p>
          <w:p w14:paraId="5FE9435B" w14:textId="77777777" w:rsidR="006F1F9F" w:rsidRPr="00E003FE" w:rsidRDefault="006F1F9F" w:rsidP="00F95BCF"/>
          <w:p w14:paraId="12C9D0FA" w14:textId="1E5CCB3B" w:rsidR="006F1F9F" w:rsidRPr="00E003FE" w:rsidRDefault="00B079A5" w:rsidP="00F95BCF">
            <w:r>
              <w:t>00E5363</w:t>
            </w:r>
            <w:r w:rsidR="001120B6">
              <w:t>A</w:t>
            </w:r>
            <w:r w:rsidR="001E26D1" w:rsidRPr="00E003FE">
              <w:t>.zip</w:t>
            </w:r>
          </w:p>
          <w:p w14:paraId="6362D545" w14:textId="77777777" w:rsidR="006F1F9F" w:rsidRPr="00E003FE" w:rsidRDefault="006F1F9F" w:rsidP="00F95BCF"/>
          <w:p w14:paraId="619C98B9" w14:textId="59550431" w:rsidR="008E60E1" w:rsidRPr="00E003FE" w:rsidRDefault="00B079A5" w:rsidP="00F95BCF">
            <w:r>
              <w:t>00E5363</w:t>
            </w:r>
            <w:r w:rsidR="008E60E1" w:rsidRPr="00E003FE">
              <w:t>.iso</w:t>
            </w:r>
          </w:p>
          <w:p w14:paraId="4F9BD72F" w14:textId="77777777" w:rsidR="00603C19" w:rsidRPr="00E003FE" w:rsidRDefault="00603C19" w:rsidP="00F95BCF"/>
          <w:p w14:paraId="289B0815" w14:textId="00588DC9" w:rsidR="005B512B" w:rsidRPr="00E003FE" w:rsidRDefault="00B079A5" w:rsidP="00F95BCF">
            <w:pPr>
              <w:rPr>
                <w:color w:val="00CC00"/>
              </w:rPr>
            </w:pPr>
            <w:r>
              <w:t>LCD8-2337-12</w:t>
            </w:r>
          </w:p>
        </w:tc>
        <w:tc>
          <w:tcPr>
            <w:tcW w:w="6515" w:type="dxa"/>
            <w:tcBorders>
              <w:right w:val="single" w:sz="12" w:space="0" w:color="auto"/>
            </w:tcBorders>
            <w:shd w:val="clear" w:color="auto" w:fill="auto"/>
          </w:tcPr>
          <w:p w14:paraId="5E91D795" w14:textId="77777777" w:rsidR="008E60E1" w:rsidRPr="00E003FE" w:rsidRDefault="008E60E1" w:rsidP="00F95BCF">
            <w:pPr>
              <w:autoSpaceDE w:val="0"/>
              <w:autoSpaceDN w:val="0"/>
              <w:adjustRightInd w:val="0"/>
            </w:pPr>
            <w:r w:rsidRPr="00E003FE">
              <w:t>Print Instructions and Specification (this file) - Static</w:t>
            </w:r>
          </w:p>
          <w:p w14:paraId="1C0853AF" w14:textId="1F3D7B17" w:rsidR="008E60E1" w:rsidRPr="00E003FE" w:rsidRDefault="00DF7628" w:rsidP="00F95BCF">
            <w:pPr>
              <w:autoSpaceDE w:val="0"/>
              <w:autoSpaceDN w:val="0"/>
              <w:adjustRightInd w:val="0"/>
            </w:pPr>
            <w:r>
              <w:t>Media</w:t>
            </w:r>
            <w:r w:rsidR="008E60E1" w:rsidRPr="00E003FE">
              <w:t xml:space="preserve"> label art - Static</w:t>
            </w:r>
          </w:p>
          <w:p w14:paraId="067F3147" w14:textId="77777777" w:rsidR="008E60E1" w:rsidRPr="00E003FE" w:rsidRDefault="008E60E1" w:rsidP="00F95BCF">
            <w:r w:rsidRPr="00E003FE">
              <w:t xml:space="preserve">Representative sample of file </w:t>
            </w:r>
            <w:r w:rsidR="006F1F9F" w:rsidRPr="00E003FE">
              <w:t>–</w:t>
            </w:r>
            <w:r w:rsidRPr="00E003FE">
              <w:t xml:space="preserve"> Static</w:t>
            </w:r>
          </w:p>
          <w:p w14:paraId="589215F5" w14:textId="77777777" w:rsidR="00543138" w:rsidRPr="00E003FE" w:rsidRDefault="00543138" w:rsidP="006F1F9F">
            <w:pPr>
              <w:autoSpaceDE w:val="0"/>
              <w:autoSpaceDN w:val="0"/>
              <w:adjustRightInd w:val="0"/>
            </w:pPr>
          </w:p>
          <w:p w14:paraId="77613570" w14:textId="77777777" w:rsidR="006F1F9F" w:rsidRPr="00E003FE" w:rsidRDefault="00543138" w:rsidP="006F1F9F">
            <w:pPr>
              <w:autoSpaceDE w:val="0"/>
              <w:autoSpaceDN w:val="0"/>
              <w:adjustRightInd w:val="0"/>
              <w:rPr>
                <w:b/>
              </w:rPr>
            </w:pPr>
            <w:r w:rsidRPr="00E003FE">
              <w:rPr>
                <w:b/>
                <w:sz w:val="20"/>
                <w:szCs w:val="20"/>
              </w:rPr>
              <w:t>http://public.dhe.ibm.com/systems/power/docs/hw/OMS/</w:t>
            </w:r>
          </w:p>
          <w:p w14:paraId="674BF6EE" w14:textId="77777777" w:rsidR="006F1F9F" w:rsidRPr="00E003FE" w:rsidRDefault="006F1F9F" w:rsidP="00F95BCF"/>
          <w:p w14:paraId="6D60BE4A" w14:textId="11163DD1" w:rsidR="000968B0" w:rsidRPr="00E003FE" w:rsidRDefault="001120B6" w:rsidP="00F95BCF">
            <w:pPr>
              <w:rPr>
                <w:lang w:val="es-ES"/>
              </w:rPr>
            </w:pPr>
            <w:r w:rsidRPr="001120B6">
              <w:rPr>
                <w:sz w:val="22"/>
                <w:szCs w:val="22"/>
              </w:rPr>
              <w:t>https://public.dhe.ibm.com/systems/power/docs/hw/images/p9ga5/</w:t>
            </w:r>
          </w:p>
          <w:p w14:paraId="33711D89" w14:textId="77777777" w:rsidR="005B512B" w:rsidRPr="00E003FE" w:rsidRDefault="005B512B" w:rsidP="00F95BCF">
            <w:pPr>
              <w:rPr>
                <w:color w:val="FF0000"/>
                <w:sz w:val="20"/>
                <w:szCs w:val="20"/>
              </w:rPr>
            </w:pPr>
          </w:p>
        </w:tc>
      </w:tr>
      <w:tr w:rsidR="008E60E1" w:rsidRPr="00E003FE" w14:paraId="0B324427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330FC5C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Component: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94E4823" w14:textId="3833F006" w:rsidR="008E60E1" w:rsidRPr="00E003FE" w:rsidRDefault="00B079A5" w:rsidP="00F95B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CD</w:t>
            </w:r>
          </w:p>
        </w:tc>
      </w:tr>
      <w:tr w:rsidR="008E60E1" w:rsidRPr="00E003FE" w14:paraId="4BF0781B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226D530D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Print: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717ED1E" w14:textId="77777777" w:rsidR="008E60E1" w:rsidRPr="00E003FE" w:rsidRDefault="008E60E1" w:rsidP="00F95BCF">
            <w:pPr>
              <w:rPr>
                <w:color w:val="FF0000"/>
              </w:rPr>
            </w:pPr>
            <w:r w:rsidRPr="00E003FE">
              <w:t>2 colors – white background w/ black text</w:t>
            </w:r>
          </w:p>
        </w:tc>
      </w:tr>
      <w:tr w:rsidR="008E60E1" w:rsidRPr="00E003FE" w14:paraId="5EEBB75D" w14:textId="77777777" w:rsidTr="005B512B">
        <w:tc>
          <w:tcPr>
            <w:tcW w:w="104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3C8656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Additional Instructions:</w:t>
            </w:r>
          </w:p>
          <w:p w14:paraId="23FA8BFA" w14:textId="07BBF060" w:rsidR="008E60E1" w:rsidRPr="00E003FE" w:rsidRDefault="008E60E1" w:rsidP="008E60E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E003FE">
              <w:t xml:space="preserve">Place </w:t>
            </w:r>
            <w:r w:rsidR="004757AE">
              <w:t>media</w:t>
            </w:r>
            <w:r w:rsidRPr="00E003FE">
              <w:t xml:space="preserve"> in paper sleeve with window.</w:t>
            </w:r>
          </w:p>
          <w:p w14:paraId="5DD8BD86" w14:textId="4F0E3A3F" w:rsidR="008E60E1" w:rsidRPr="00E003FE" w:rsidRDefault="004757AE" w:rsidP="00F95BCF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Media</w:t>
            </w:r>
            <w:r w:rsidR="008E60E1" w:rsidRPr="00E003FE">
              <w:rPr>
                <w:b/>
                <w:bCs/>
              </w:rPr>
              <w:t xml:space="preserve"> Labeling: </w:t>
            </w:r>
            <w:r w:rsidR="008E60E1" w:rsidRPr="00E003FE">
              <w:t xml:space="preserve">All </w:t>
            </w:r>
            <w:r>
              <w:t>media labels</w:t>
            </w:r>
            <w:r w:rsidR="008E60E1" w:rsidRPr="00E003FE">
              <w:t xml:space="preserve"> must include the text “Recorded in X” (where x is the country of origin). The full country name must be printed in English. The only country ab</w:t>
            </w:r>
            <w:r w:rsidR="00AB7297" w:rsidRPr="00E003FE">
              <w:t>b</w:t>
            </w:r>
            <w:r w:rsidR="008E60E1" w:rsidRPr="00E003FE">
              <w:t>reviations allowed are USA and UK.</w:t>
            </w:r>
            <w:r w:rsidR="002349DB">
              <w:t xml:space="preserve">  </w:t>
            </w:r>
            <w:r>
              <w:t xml:space="preserve">This conforms to </w:t>
            </w:r>
            <w:r w:rsidR="002349DB">
              <w:t xml:space="preserve">IBM Engineering Spec 31L5154. Section 4.3.3 Design (4L) </w:t>
            </w:r>
            <w:proofErr w:type="spellStart"/>
            <w:r w:rsidR="002349DB">
              <w:t>CoO</w:t>
            </w:r>
            <w:proofErr w:type="spellEnd"/>
            <w:r w:rsidR="002349DB">
              <w:t xml:space="preserve">. Value after identifier: </w:t>
            </w:r>
            <w:proofErr w:type="gramStart"/>
            <w:r w:rsidR="002349DB">
              <w:t>2 character</w:t>
            </w:r>
            <w:proofErr w:type="gramEnd"/>
            <w:r w:rsidR="002349DB">
              <w:t xml:space="preserve"> ISO-3166 country code.</w:t>
            </w:r>
          </w:p>
        </w:tc>
      </w:tr>
    </w:tbl>
    <w:p w14:paraId="13E64407" w14:textId="77777777" w:rsidR="001E26D1" w:rsidRPr="00E003FE" w:rsidRDefault="001E26D1" w:rsidP="001E26D1"/>
    <w:sectPr w:rsidR="001E26D1" w:rsidRPr="00E003FE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949D78" w14:textId="77777777" w:rsidR="00201BA1" w:rsidRDefault="00201BA1">
      <w:r>
        <w:separator/>
      </w:r>
    </w:p>
  </w:endnote>
  <w:endnote w:type="continuationSeparator" w:id="0">
    <w:p w14:paraId="3B4DC818" w14:textId="77777777" w:rsidR="00201BA1" w:rsidRDefault="00201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B0E6C2" w14:textId="77777777" w:rsidR="00201BA1" w:rsidRDefault="00201BA1">
      <w:r>
        <w:separator/>
      </w:r>
    </w:p>
  </w:footnote>
  <w:footnote w:type="continuationSeparator" w:id="0">
    <w:p w14:paraId="21676317" w14:textId="77777777" w:rsidR="00201BA1" w:rsidRDefault="00201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4CA5"/>
    <w:rsid w:val="00005782"/>
    <w:rsid w:val="00005DA8"/>
    <w:rsid w:val="00006D94"/>
    <w:rsid w:val="000145EA"/>
    <w:rsid w:val="00016C3A"/>
    <w:rsid w:val="00017AE1"/>
    <w:rsid w:val="0002071F"/>
    <w:rsid w:val="000304C8"/>
    <w:rsid w:val="000319C8"/>
    <w:rsid w:val="000331F2"/>
    <w:rsid w:val="00035AC5"/>
    <w:rsid w:val="000438BB"/>
    <w:rsid w:val="00047F09"/>
    <w:rsid w:val="00055C79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013D1"/>
    <w:rsid w:val="001120B6"/>
    <w:rsid w:val="0012438F"/>
    <w:rsid w:val="00133462"/>
    <w:rsid w:val="001436F4"/>
    <w:rsid w:val="0015127E"/>
    <w:rsid w:val="00156285"/>
    <w:rsid w:val="001663B9"/>
    <w:rsid w:val="00171261"/>
    <w:rsid w:val="001724F4"/>
    <w:rsid w:val="00182810"/>
    <w:rsid w:val="00182B21"/>
    <w:rsid w:val="001922E6"/>
    <w:rsid w:val="00196759"/>
    <w:rsid w:val="00197039"/>
    <w:rsid w:val="001A2A09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1BA1"/>
    <w:rsid w:val="00216A15"/>
    <w:rsid w:val="00231D2B"/>
    <w:rsid w:val="002349DB"/>
    <w:rsid w:val="00244934"/>
    <w:rsid w:val="00251C54"/>
    <w:rsid w:val="0026449F"/>
    <w:rsid w:val="002701E3"/>
    <w:rsid w:val="00282A06"/>
    <w:rsid w:val="00284189"/>
    <w:rsid w:val="00285F1C"/>
    <w:rsid w:val="00287A35"/>
    <w:rsid w:val="002A5142"/>
    <w:rsid w:val="002A542F"/>
    <w:rsid w:val="002B4478"/>
    <w:rsid w:val="002B7EF7"/>
    <w:rsid w:val="002D009C"/>
    <w:rsid w:val="002D61AF"/>
    <w:rsid w:val="002E5CF0"/>
    <w:rsid w:val="002E6D01"/>
    <w:rsid w:val="002F1944"/>
    <w:rsid w:val="002F2081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7AE"/>
    <w:rsid w:val="00475E39"/>
    <w:rsid w:val="00480DC0"/>
    <w:rsid w:val="004852AD"/>
    <w:rsid w:val="00494971"/>
    <w:rsid w:val="004958D6"/>
    <w:rsid w:val="00497DAD"/>
    <w:rsid w:val="004A4119"/>
    <w:rsid w:val="004B1B51"/>
    <w:rsid w:val="004D6723"/>
    <w:rsid w:val="004F1EA4"/>
    <w:rsid w:val="005332FF"/>
    <w:rsid w:val="00537E2E"/>
    <w:rsid w:val="00541001"/>
    <w:rsid w:val="0054265D"/>
    <w:rsid w:val="00543138"/>
    <w:rsid w:val="00545234"/>
    <w:rsid w:val="0054780D"/>
    <w:rsid w:val="00555F70"/>
    <w:rsid w:val="005612C7"/>
    <w:rsid w:val="005628A7"/>
    <w:rsid w:val="00564402"/>
    <w:rsid w:val="0058325C"/>
    <w:rsid w:val="00596ADC"/>
    <w:rsid w:val="005A1E9A"/>
    <w:rsid w:val="005A63EB"/>
    <w:rsid w:val="005A7808"/>
    <w:rsid w:val="005B16D7"/>
    <w:rsid w:val="005B512B"/>
    <w:rsid w:val="005B745A"/>
    <w:rsid w:val="005C3CAE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4BAC"/>
    <w:rsid w:val="00664A33"/>
    <w:rsid w:val="006718AF"/>
    <w:rsid w:val="0068053D"/>
    <w:rsid w:val="00683519"/>
    <w:rsid w:val="00684217"/>
    <w:rsid w:val="006900F5"/>
    <w:rsid w:val="0069210B"/>
    <w:rsid w:val="006B14BB"/>
    <w:rsid w:val="006B4C78"/>
    <w:rsid w:val="006D1B03"/>
    <w:rsid w:val="006E1FC3"/>
    <w:rsid w:val="006F1F9F"/>
    <w:rsid w:val="007048A1"/>
    <w:rsid w:val="007264F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A2C81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30D8C"/>
    <w:rsid w:val="00831929"/>
    <w:rsid w:val="00831EE6"/>
    <w:rsid w:val="00835DE1"/>
    <w:rsid w:val="008422F0"/>
    <w:rsid w:val="008508CD"/>
    <w:rsid w:val="00853E18"/>
    <w:rsid w:val="008557E9"/>
    <w:rsid w:val="00856CC3"/>
    <w:rsid w:val="00870A37"/>
    <w:rsid w:val="00880D69"/>
    <w:rsid w:val="00886AF2"/>
    <w:rsid w:val="00891D7F"/>
    <w:rsid w:val="008A45EC"/>
    <w:rsid w:val="008B48E9"/>
    <w:rsid w:val="008B633C"/>
    <w:rsid w:val="008D2551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B3CE3"/>
    <w:rsid w:val="009C10DA"/>
    <w:rsid w:val="009D0B11"/>
    <w:rsid w:val="009D2133"/>
    <w:rsid w:val="009D5B6A"/>
    <w:rsid w:val="009D6202"/>
    <w:rsid w:val="009E1C70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1B3E"/>
    <w:rsid w:val="00A50318"/>
    <w:rsid w:val="00A50459"/>
    <w:rsid w:val="00A612A3"/>
    <w:rsid w:val="00A639D7"/>
    <w:rsid w:val="00A706F7"/>
    <w:rsid w:val="00A756F3"/>
    <w:rsid w:val="00AA0D3A"/>
    <w:rsid w:val="00AA345E"/>
    <w:rsid w:val="00AA34CF"/>
    <w:rsid w:val="00AB2F27"/>
    <w:rsid w:val="00AB7297"/>
    <w:rsid w:val="00AC3E5F"/>
    <w:rsid w:val="00AE6B6C"/>
    <w:rsid w:val="00AF56EE"/>
    <w:rsid w:val="00B00C1A"/>
    <w:rsid w:val="00B07801"/>
    <w:rsid w:val="00B079A5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4F65"/>
    <w:rsid w:val="00B9727A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46F6"/>
    <w:rsid w:val="00C162BE"/>
    <w:rsid w:val="00C3547D"/>
    <w:rsid w:val="00C62158"/>
    <w:rsid w:val="00C62B07"/>
    <w:rsid w:val="00C63656"/>
    <w:rsid w:val="00C64CBF"/>
    <w:rsid w:val="00C72300"/>
    <w:rsid w:val="00C82122"/>
    <w:rsid w:val="00C82898"/>
    <w:rsid w:val="00CA157B"/>
    <w:rsid w:val="00CA7D1E"/>
    <w:rsid w:val="00CB3D12"/>
    <w:rsid w:val="00CC446D"/>
    <w:rsid w:val="00CC7A51"/>
    <w:rsid w:val="00CD0786"/>
    <w:rsid w:val="00CD3E95"/>
    <w:rsid w:val="00CE07ED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A07"/>
    <w:rsid w:val="00D37CC8"/>
    <w:rsid w:val="00D41901"/>
    <w:rsid w:val="00D4697A"/>
    <w:rsid w:val="00D53A6B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E3B9F"/>
    <w:rsid w:val="00DE4BA0"/>
    <w:rsid w:val="00DF327C"/>
    <w:rsid w:val="00DF7628"/>
    <w:rsid w:val="00E003FE"/>
    <w:rsid w:val="00E00C1A"/>
    <w:rsid w:val="00E1253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66C8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5073"/>
    <w:rsid w:val="00F37AC8"/>
    <w:rsid w:val="00F4162F"/>
    <w:rsid w:val="00F4764A"/>
    <w:rsid w:val="00F56BB0"/>
    <w:rsid w:val="00F707E8"/>
    <w:rsid w:val="00F72EC9"/>
    <w:rsid w:val="00F906E7"/>
    <w:rsid w:val="00F917DD"/>
    <w:rsid w:val="00F95BCF"/>
    <w:rsid w:val="00FA0465"/>
    <w:rsid w:val="00FA517F"/>
    <w:rsid w:val="00FA6472"/>
    <w:rsid w:val="00FA79B9"/>
    <w:rsid w:val="00FB1B85"/>
    <w:rsid w:val="00FB28C1"/>
    <w:rsid w:val="00FB38B5"/>
    <w:rsid w:val="00FC2F4E"/>
    <w:rsid w:val="00FE18C2"/>
    <w:rsid w:val="00FE71E5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E413F1"/>
  <w15:chartTrackingRefBased/>
  <w15:docId w15:val="{0D5A839C-B304-DB48-BA27-87122DA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E003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wprukop@us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cwprukop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1909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michal.malostik</cp:lastModifiedBy>
  <cp:revision>12</cp:revision>
  <cp:lastPrinted>2005-10-03T20:03:00Z</cp:lastPrinted>
  <dcterms:created xsi:type="dcterms:W3CDTF">2020-04-22T21:34:00Z</dcterms:created>
  <dcterms:modified xsi:type="dcterms:W3CDTF">2021-03-15T14:29:00Z</dcterms:modified>
</cp:coreProperties>
</file>