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F6075" w14:textId="4819C679" w:rsidR="004770D4" w:rsidRDefault="00EA6942">
      <w:pPr>
        <w:pStyle w:val="Subtitle"/>
      </w:pPr>
      <w:r>
        <w:t>Planning Analytics</w:t>
      </w:r>
    </w:p>
    <w:p w14:paraId="30543DD9" w14:textId="7FC654F4" w:rsidR="001F1D6A" w:rsidRPr="001F1D6A" w:rsidRDefault="00EA6942" w:rsidP="001F1D6A">
      <w:pPr>
        <w:pStyle w:val="Title"/>
      </w:pPr>
      <w:r>
        <w:t>Financials solution accelerator</w:t>
      </w:r>
    </w:p>
    <w:p w14:paraId="2AD58367" w14:textId="4BEC264C" w:rsidR="001F1D6A" w:rsidRDefault="00EA6942" w:rsidP="00CF6A84">
      <w:pPr>
        <w:pStyle w:val="TOCHeading"/>
      </w:pPr>
      <w:r>
        <w:t>Summary</w:t>
      </w:r>
    </w:p>
    <w:p w14:paraId="4B717DD6" w14:textId="0E26B59C" w:rsidR="00EA6942" w:rsidRDefault="00EA6942" w:rsidP="00EA6942">
      <w:r>
        <w:t>This document details how the Financials solution accelerator for IBM Planning Analytics is designed. The solution is available on the IBM Solution Accelerator catalog. From there, it can be downloaded and uploaded into another environment for use as a starting point for building a more comprehensive Financial Reporting and Planning model.</w:t>
      </w:r>
    </w:p>
    <w:p w14:paraId="4692014E" w14:textId="5F144E2E" w:rsidR="00EA6942" w:rsidRDefault="00EA6942" w:rsidP="00EA6942">
      <w:r>
        <w:t>This documentation will cover:</w:t>
      </w:r>
    </w:p>
    <w:p w14:paraId="62D6C802" w14:textId="0D38023B" w:rsidR="00B527C3" w:rsidRDefault="00EA6942" w:rsidP="00B527C3">
      <w:pPr>
        <w:pStyle w:val="ListParagraph"/>
        <w:numPr>
          <w:ilvl w:val="0"/>
          <w:numId w:val="15"/>
        </w:numPr>
      </w:pPr>
      <w:r>
        <w:t>The model purpose and how to it is intended to be used</w:t>
      </w:r>
    </w:p>
    <w:p w14:paraId="38BA4A9B" w14:textId="1C932BC4" w:rsidR="00B527C3" w:rsidRDefault="00B527C3" w:rsidP="00B527C3">
      <w:pPr>
        <w:pStyle w:val="ListParagraph"/>
        <w:numPr>
          <w:ilvl w:val="0"/>
          <w:numId w:val="15"/>
        </w:numPr>
      </w:pPr>
      <w:r>
        <w:t>Overview of how the model is designed</w:t>
      </w:r>
    </w:p>
    <w:p w14:paraId="44773D6E" w14:textId="77777777" w:rsidR="006C1DA0" w:rsidRDefault="006C1DA0" w:rsidP="006C1DA0">
      <w:pPr>
        <w:pStyle w:val="ListParagraph"/>
        <w:numPr>
          <w:ilvl w:val="0"/>
          <w:numId w:val="15"/>
        </w:numPr>
      </w:pPr>
      <w:r>
        <w:t>Model architecture – inflow and outflows</w:t>
      </w:r>
    </w:p>
    <w:p w14:paraId="3B2311B4" w14:textId="6D55A461" w:rsidR="00EA6942" w:rsidRDefault="006C1DA0" w:rsidP="006C1DA0">
      <w:pPr>
        <w:pStyle w:val="ListParagraph"/>
        <w:numPr>
          <w:ilvl w:val="0"/>
          <w:numId w:val="15"/>
        </w:numPr>
      </w:pPr>
      <w:r>
        <w:t>Purpose and design principles for each</w:t>
      </w:r>
      <w:r w:rsidR="00EA6942">
        <w:t xml:space="preserve"> cube, dimension, </w:t>
      </w:r>
      <w:proofErr w:type="gramStart"/>
      <w:r w:rsidR="00EA6942">
        <w:t>process</w:t>
      </w:r>
      <w:proofErr w:type="gramEnd"/>
      <w:r w:rsidR="00EA6942">
        <w:t xml:space="preserve"> and chore </w:t>
      </w:r>
    </w:p>
    <w:p w14:paraId="27D0C708" w14:textId="067F797F" w:rsidR="00EA6942" w:rsidRDefault="00EA6942" w:rsidP="00EA6942">
      <w:pPr>
        <w:pStyle w:val="ListParagraph"/>
        <w:numPr>
          <w:ilvl w:val="0"/>
          <w:numId w:val="15"/>
        </w:numPr>
      </w:pPr>
      <w:r>
        <w:t>What rules have been applied</w:t>
      </w:r>
    </w:p>
    <w:p w14:paraId="63649E1A" w14:textId="1F583C9F" w:rsidR="00EA6942" w:rsidRDefault="00EA6942" w:rsidP="00EA6942">
      <w:pPr>
        <w:pStyle w:val="ListParagraph"/>
        <w:numPr>
          <w:ilvl w:val="0"/>
          <w:numId w:val="15"/>
        </w:numPr>
      </w:pPr>
      <w:r>
        <w:t>How to update the model with your own data</w:t>
      </w:r>
    </w:p>
    <w:p w14:paraId="135F515C" w14:textId="5DB652A2" w:rsidR="00EA6942" w:rsidRDefault="00EA6942" w:rsidP="00EA6942">
      <w:pPr>
        <w:pStyle w:val="ListParagraph"/>
        <w:numPr>
          <w:ilvl w:val="0"/>
          <w:numId w:val="15"/>
        </w:numPr>
      </w:pPr>
      <w:r>
        <w:t>Suggestions on how to build upon it</w:t>
      </w:r>
    </w:p>
    <w:p w14:paraId="368D01EB" w14:textId="035B736B" w:rsidR="00EA6942" w:rsidRDefault="00EA6942" w:rsidP="00EA6942"/>
    <w:sdt>
      <w:sdtPr>
        <w:rPr>
          <w:rFonts w:asciiTheme="minorHAnsi" w:eastAsiaTheme="minorHAnsi" w:hAnsiTheme="minorHAnsi" w:cstheme="minorBidi"/>
          <w:color w:val="11303C" w:themeColor="accent1" w:themeShade="80"/>
          <w:sz w:val="22"/>
          <w:szCs w:val="22"/>
        </w:rPr>
        <w:id w:val="238985645"/>
        <w:docPartObj>
          <w:docPartGallery w:val="Table of Contents"/>
          <w:docPartUnique/>
        </w:docPartObj>
      </w:sdtPr>
      <w:sdtEndPr>
        <w:rPr>
          <w:b/>
          <w:bCs/>
          <w:noProof/>
        </w:rPr>
      </w:sdtEndPr>
      <w:sdtContent>
        <w:p w14:paraId="36871E66" w14:textId="6331C353" w:rsidR="00CF6A84" w:rsidRDefault="00CF6A84">
          <w:pPr>
            <w:pStyle w:val="TOCHeading"/>
          </w:pPr>
          <w:r>
            <w:t>Table of Contents</w:t>
          </w:r>
        </w:p>
        <w:p w14:paraId="17832719" w14:textId="1B5D06BF" w:rsidR="00C652B4" w:rsidRDefault="00CF6A84">
          <w:pPr>
            <w:pStyle w:val="TOC1"/>
            <w:tabs>
              <w:tab w:val="right" w:leader="dot" w:pos="9350"/>
            </w:tabs>
            <w:rPr>
              <w:rFonts w:eastAsiaTheme="minorEastAsia"/>
              <w:noProof/>
              <w:color w:val="auto"/>
              <w:lang w:val="en-GB" w:eastAsia="en-GB"/>
            </w:rPr>
          </w:pPr>
          <w:r>
            <w:fldChar w:fldCharType="begin"/>
          </w:r>
          <w:r>
            <w:instrText xml:space="preserve"> TOC \o "1-3" \h \z \u </w:instrText>
          </w:r>
          <w:r>
            <w:fldChar w:fldCharType="separate"/>
          </w:r>
          <w:hyperlink w:anchor="_Toc115336637" w:history="1">
            <w:r w:rsidR="00C652B4" w:rsidRPr="007454FC">
              <w:rPr>
                <w:rStyle w:val="Hyperlink"/>
                <w:noProof/>
              </w:rPr>
              <w:t>Model Purpose</w:t>
            </w:r>
            <w:r w:rsidR="00C652B4">
              <w:rPr>
                <w:noProof/>
                <w:webHidden/>
              </w:rPr>
              <w:tab/>
            </w:r>
            <w:r w:rsidR="00C652B4">
              <w:rPr>
                <w:noProof/>
                <w:webHidden/>
              </w:rPr>
              <w:fldChar w:fldCharType="begin"/>
            </w:r>
            <w:r w:rsidR="00C652B4">
              <w:rPr>
                <w:noProof/>
                <w:webHidden/>
              </w:rPr>
              <w:instrText xml:space="preserve"> PAGEREF _Toc115336637 \h </w:instrText>
            </w:r>
            <w:r w:rsidR="00C652B4">
              <w:rPr>
                <w:noProof/>
                <w:webHidden/>
              </w:rPr>
            </w:r>
            <w:r w:rsidR="00C652B4">
              <w:rPr>
                <w:noProof/>
                <w:webHidden/>
              </w:rPr>
              <w:fldChar w:fldCharType="separate"/>
            </w:r>
            <w:r w:rsidR="00C652B4">
              <w:rPr>
                <w:noProof/>
                <w:webHidden/>
              </w:rPr>
              <w:t>4</w:t>
            </w:r>
            <w:r w:rsidR="00C652B4">
              <w:rPr>
                <w:noProof/>
                <w:webHidden/>
              </w:rPr>
              <w:fldChar w:fldCharType="end"/>
            </w:r>
          </w:hyperlink>
        </w:p>
        <w:p w14:paraId="1D7FBADB" w14:textId="2BB33289" w:rsidR="00C652B4" w:rsidRDefault="00C652B4">
          <w:pPr>
            <w:pStyle w:val="TOC1"/>
            <w:tabs>
              <w:tab w:val="right" w:leader="dot" w:pos="9350"/>
            </w:tabs>
            <w:rPr>
              <w:rFonts w:eastAsiaTheme="minorEastAsia"/>
              <w:noProof/>
              <w:color w:val="auto"/>
              <w:lang w:val="en-GB" w:eastAsia="en-GB"/>
            </w:rPr>
          </w:pPr>
          <w:hyperlink w:anchor="_Toc115336638" w:history="1">
            <w:r w:rsidRPr="007454FC">
              <w:rPr>
                <w:rStyle w:val="Hyperlink"/>
                <w:noProof/>
              </w:rPr>
              <w:t>How to Access the Model</w:t>
            </w:r>
            <w:r>
              <w:rPr>
                <w:noProof/>
                <w:webHidden/>
              </w:rPr>
              <w:tab/>
            </w:r>
            <w:r>
              <w:rPr>
                <w:noProof/>
                <w:webHidden/>
              </w:rPr>
              <w:fldChar w:fldCharType="begin"/>
            </w:r>
            <w:r>
              <w:rPr>
                <w:noProof/>
                <w:webHidden/>
              </w:rPr>
              <w:instrText xml:space="preserve"> PAGEREF _Toc115336638 \h </w:instrText>
            </w:r>
            <w:r>
              <w:rPr>
                <w:noProof/>
                <w:webHidden/>
              </w:rPr>
            </w:r>
            <w:r>
              <w:rPr>
                <w:noProof/>
                <w:webHidden/>
              </w:rPr>
              <w:fldChar w:fldCharType="separate"/>
            </w:r>
            <w:r>
              <w:rPr>
                <w:noProof/>
                <w:webHidden/>
              </w:rPr>
              <w:t>4</w:t>
            </w:r>
            <w:r>
              <w:rPr>
                <w:noProof/>
                <w:webHidden/>
              </w:rPr>
              <w:fldChar w:fldCharType="end"/>
            </w:r>
          </w:hyperlink>
        </w:p>
        <w:p w14:paraId="4830360E" w14:textId="39616E1B" w:rsidR="00C652B4" w:rsidRDefault="00C652B4">
          <w:pPr>
            <w:pStyle w:val="TOC1"/>
            <w:tabs>
              <w:tab w:val="right" w:leader="dot" w:pos="9350"/>
            </w:tabs>
            <w:rPr>
              <w:rFonts w:eastAsiaTheme="minorEastAsia"/>
              <w:noProof/>
              <w:color w:val="auto"/>
              <w:lang w:val="en-GB" w:eastAsia="en-GB"/>
            </w:rPr>
          </w:pPr>
          <w:hyperlink w:anchor="_Toc115336639" w:history="1">
            <w:r w:rsidRPr="007454FC">
              <w:rPr>
                <w:rStyle w:val="Hyperlink"/>
                <w:noProof/>
              </w:rPr>
              <w:t>Overview of How the Model is Designed</w:t>
            </w:r>
            <w:r>
              <w:rPr>
                <w:noProof/>
                <w:webHidden/>
              </w:rPr>
              <w:tab/>
            </w:r>
            <w:r>
              <w:rPr>
                <w:noProof/>
                <w:webHidden/>
              </w:rPr>
              <w:fldChar w:fldCharType="begin"/>
            </w:r>
            <w:r>
              <w:rPr>
                <w:noProof/>
                <w:webHidden/>
              </w:rPr>
              <w:instrText xml:space="preserve"> PAGEREF _Toc115336639 \h </w:instrText>
            </w:r>
            <w:r>
              <w:rPr>
                <w:noProof/>
                <w:webHidden/>
              </w:rPr>
            </w:r>
            <w:r>
              <w:rPr>
                <w:noProof/>
                <w:webHidden/>
              </w:rPr>
              <w:fldChar w:fldCharType="separate"/>
            </w:r>
            <w:r>
              <w:rPr>
                <w:noProof/>
                <w:webHidden/>
              </w:rPr>
              <w:t>5</w:t>
            </w:r>
            <w:r>
              <w:rPr>
                <w:noProof/>
                <w:webHidden/>
              </w:rPr>
              <w:fldChar w:fldCharType="end"/>
            </w:r>
          </w:hyperlink>
        </w:p>
        <w:p w14:paraId="7C969066" w14:textId="26037AF6" w:rsidR="00C652B4" w:rsidRDefault="00C652B4">
          <w:pPr>
            <w:pStyle w:val="TOC1"/>
            <w:tabs>
              <w:tab w:val="right" w:leader="dot" w:pos="9350"/>
            </w:tabs>
            <w:rPr>
              <w:rFonts w:eastAsiaTheme="minorEastAsia"/>
              <w:noProof/>
              <w:color w:val="auto"/>
              <w:lang w:val="en-GB" w:eastAsia="en-GB"/>
            </w:rPr>
          </w:pPr>
          <w:hyperlink w:anchor="_Toc115336640" w:history="1">
            <w:r w:rsidRPr="007454FC">
              <w:rPr>
                <w:rStyle w:val="Hyperlink"/>
                <w:noProof/>
              </w:rPr>
              <w:t>Model Architecture</w:t>
            </w:r>
            <w:r>
              <w:rPr>
                <w:noProof/>
                <w:webHidden/>
              </w:rPr>
              <w:tab/>
            </w:r>
            <w:r>
              <w:rPr>
                <w:noProof/>
                <w:webHidden/>
              </w:rPr>
              <w:fldChar w:fldCharType="begin"/>
            </w:r>
            <w:r>
              <w:rPr>
                <w:noProof/>
                <w:webHidden/>
              </w:rPr>
              <w:instrText xml:space="preserve"> PAGEREF _Toc115336640 \h </w:instrText>
            </w:r>
            <w:r>
              <w:rPr>
                <w:noProof/>
                <w:webHidden/>
              </w:rPr>
            </w:r>
            <w:r>
              <w:rPr>
                <w:noProof/>
                <w:webHidden/>
              </w:rPr>
              <w:fldChar w:fldCharType="separate"/>
            </w:r>
            <w:r>
              <w:rPr>
                <w:noProof/>
                <w:webHidden/>
              </w:rPr>
              <w:t>6</w:t>
            </w:r>
            <w:r>
              <w:rPr>
                <w:noProof/>
                <w:webHidden/>
              </w:rPr>
              <w:fldChar w:fldCharType="end"/>
            </w:r>
          </w:hyperlink>
        </w:p>
        <w:p w14:paraId="372E86AD" w14:textId="3A9A9C46" w:rsidR="00C652B4" w:rsidRDefault="00C652B4">
          <w:pPr>
            <w:pStyle w:val="TOC2"/>
            <w:tabs>
              <w:tab w:val="right" w:leader="dot" w:pos="9350"/>
            </w:tabs>
            <w:rPr>
              <w:rFonts w:eastAsiaTheme="minorEastAsia"/>
              <w:noProof/>
              <w:color w:val="auto"/>
              <w:lang w:val="en-GB" w:eastAsia="en-GB"/>
            </w:rPr>
          </w:pPr>
          <w:hyperlink w:anchor="_Toc115336641" w:history="1">
            <w:r w:rsidRPr="007454FC">
              <w:rPr>
                <w:rStyle w:val="Hyperlink"/>
                <w:noProof/>
              </w:rPr>
              <w:t>Cubes Overview</w:t>
            </w:r>
            <w:r>
              <w:rPr>
                <w:noProof/>
                <w:webHidden/>
              </w:rPr>
              <w:tab/>
            </w:r>
            <w:r>
              <w:rPr>
                <w:noProof/>
                <w:webHidden/>
              </w:rPr>
              <w:fldChar w:fldCharType="begin"/>
            </w:r>
            <w:r>
              <w:rPr>
                <w:noProof/>
                <w:webHidden/>
              </w:rPr>
              <w:instrText xml:space="preserve"> PAGEREF _Toc115336641 \h </w:instrText>
            </w:r>
            <w:r>
              <w:rPr>
                <w:noProof/>
                <w:webHidden/>
              </w:rPr>
            </w:r>
            <w:r>
              <w:rPr>
                <w:noProof/>
                <w:webHidden/>
              </w:rPr>
              <w:fldChar w:fldCharType="separate"/>
            </w:r>
            <w:r>
              <w:rPr>
                <w:noProof/>
                <w:webHidden/>
              </w:rPr>
              <w:t>6</w:t>
            </w:r>
            <w:r>
              <w:rPr>
                <w:noProof/>
                <w:webHidden/>
              </w:rPr>
              <w:fldChar w:fldCharType="end"/>
            </w:r>
          </w:hyperlink>
        </w:p>
        <w:p w14:paraId="0EF16ACD" w14:textId="6924333D" w:rsidR="00C652B4" w:rsidRDefault="00C652B4">
          <w:pPr>
            <w:pStyle w:val="TOC2"/>
            <w:tabs>
              <w:tab w:val="right" w:leader="dot" w:pos="9350"/>
            </w:tabs>
            <w:rPr>
              <w:rFonts w:eastAsiaTheme="minorEastAsia"/>
              <w:noProof/>
              <w:color w:val="auto"/>
              <w:lang w:val="en-GB" w:eastAsia="en-GB"/>
            </w:rPr>
          </w:pPr>
          <w:hyperlink w:anchor="_Toc115336642" w:history="1">
            <w:r w:rsidRPr="007454FC">
              <w:rPr>
                <w:rStyle w:val="Hyperlink"/>
                <w:noProof/>
              </w:rPr>
              <w:t>Cube Design</w:t>
            </w:r>
            <w:r>
              <w:rPr>
                <w:noProof/>
                <w:webHidden/>
              </w:rPr>
              <w:tab/>
            </w:r>
            <w:r>
              <w:rPr>
                <w:noProof/>
                <w:webHidden/>
              </w:rPr>
              <w:fldChar w:fldCharType="begin"/>
            </w:r>
            <w:r>
              <w:rPr>
                <w:noProof/>
                <w:webHidden/>
              </w:rPr>
              <w:instrText xml:space="preserve"> PAGEREF _Toc115336642 \h </w:instrText>
            </w:r>
            <w:r>
              <w:rPr>
                <w:noProof/>
                <w:webHidden/>
              </w:rPr>
            </w:r>
            <w:r>
              <w:rPr>
                <w:noProof/>
                <w:webHidden/>
              </w:rPr>
              <w:fldChar w:fldCharType="separate"/>
            </w:r>
            <w:r>
              <w:rPr>
                <w:noProof/>
                <w:webHidden/>
              </w:rPr>
              <w:t>7</w:t>
            </w:r>
            <w:r>
              <w:rPr>
                <w:noProof/>
                <w:webHidden/>
              </w:rPr>
              <w:fldChar w:fldCharType="end"/>
            </w:r>
          </w:hyperlink>
        </w:p>
        <w:p w14:paraId="5E9AE6AE" w14:textId="58B3529C" w:rsidR="00C652B4" w:rsidRDefault="00C652B4">
          <w:pPr>
            <w:pStyle w:val="TOC1"/>
            <w:tabs>
              <w:tab w:val="right" w:leader="dot" w:pos="9350"/>
            </w:tabs>
            <w:rPr>
              <w:rFonts w:eastAsiaTheme="minorEastAsia"/>
              <w:noProof/>
              <w:color w:val="auto"/>
              <w:lang w:val="en-GB" w:eastAsia="en-GB"/>
            </w:rPr>
          </w:pPr>
          <w:hyperlink w:anchor="_Toc115336643" w:history="1">
            <w:r w:rsidRPr="007454FC">
              <w:rPr>
                <w:rStyle w:val="Hyperlink"/>
                <w:noProof/>
              </w:rPr>
              <w:t>Dimension Design</w:t>
            </w:r>
            <w:r>
              <w:rPr>
                <w:noProof/>
                <w:webHidden/>
              </w:rPr>
              <w:tab/>
            </w:r>
            <w:r>
              <w:rPr>
                <w:noProof/>
                <w:webHidden/>
              </w:rPr>
              <w:fldChar w:fldCharType="begin"/>
            </w:r>
            <w:r>
              <w:rPr>
                <w:noProof/>
                <w:webHidden/>
              </w:rPr>
              <w:instrText xml:space="preserve"> PAGEREF _Toc115336643 \h </w:instrText>
            </w:r>
            <w:r>
              <w:rPr>
                <w:noProof/>
                <w:webHidden/>
              </w:rPr>
            </w:r>
            <w:r>
              <w:rPr>
                <w:noProof/>
                <w:webHidden/>
              </w:rPr>
              <w:fldChar w:fldCharType="separate"/>
            </w:r>
            <w:r>
              <w:rPr>
                <w:noProof/>
                <w:webHidden/>
              </w:rPr>
              <w:t>8</w:t>
            </w:r>
            <w:r>
              <w:rPr>
                <w:noProof/>
                <w:webHidden/>
              </w:rPr>
              <w:fldChar w:fldCharType="end"/>
            </w:r>
          </w:hyperlink>
        </w:p>
        <w:p w14:paraId="7790817E" w14:textId="6FEE1930" w:rsidR="00C652B4" w:rsidRDefault="00C652B4">
          <w:pPr>
            <w:pStyle w:val="TOC2"/>
            <w:tabs>
              <w:tab w:val="right" w:leader="dot" w:pos="9350"/>
            </w:tabs>
            <w:rPr>
              <w:rFonts w:eastAsiaTheme="minorEastAsia"/>
              <w:noProof/>
              <w:color w:val="auto"/>
              <w:lang w:val="en-GB" w:eastAsia="en-GB"/>
            </w:rPr>
          </w:pPr>
          <w:hyperlink w:anchor="_Toc115336644" w:history="1">
            <w:r w:rsidRPr="007454FC">
              <w:rPr>
                <w:rStyle w:val="Hyperlink"/>
                <w:noProof/>
              </w:rPr>
              <w:t>Account</w:t>
            </w:r>
            <w:r>
              <w:rPr>
                <w:noProof/>
                <w:webHidden/>
              </w:rPr>
              <w:tab/>
            </w:r>
            <w:r>
              <w:rPr>
                <w:noProof/>
                <w:webHidden/>
              </w:rPr>
              <w:fldChar w:fldCharType="begin"/>
            </w:r>
            <w:r>
              <w:rPr>
                <w:noProof/>
                <w:webHidden/>
              </w:rPr>
              <w:instrText xml:space="preserve"> PAGEREF _Toc115336644 \h </w:instrText>
            </w:r>
            <w:r>
              <w:rPr>
                <w:noProof/>
                <w:webHidden/>
              </w:rPr>
            </w:r>
            <w:r>
              <w:rPr>
                <w:noProof/>
                <w:webHidden/>
              </w:rPr>
              <w:fldChar w:fldCharType="separate"/>
            </w:r>
            <w:r>
              <w:rPr>
                <w:noProof/>
                <w:webHidden/>
              </w:rPr>
              <w:t>8</w:t>
            </w:r>
            <w:r>
              <w:rPr>
                <w:noProof/>
                <w:webHidden/>
              </w:rPr>
              <w:fldChar w:fldCharType="end"/>
            </w:r>
          </w:hyperlink>
        </w:p>
        <w:p w14:paraId="7DC4A845" w14:textId="7CC3F4B7" w:rsidR="00C652B4" w:rsidRDefault="00C652B4">
          <w:pPr>
            <w:pStyle w:val="TOC2"/>
            <w:tabs>
              <w:tab w:val="right" w:leader="dot" w:pos="9350"/>
            </w:tabs>
            <w:rPr>
              <w:rFonts w:eastAsiaTheme="minorEastAsia"/>
              <w:noProof/>
              <w:color w:val="auto"/>
              <w:lang w:val="en-GB" w:eastAsia="en-GB"/>
            </w:rPr>
          </w:pPr>
          <w:hyperlink w:anchor="_Toc115336645" w:history="1">
            <w:r w:rsidRPr="007454FC">
              <w:rPr>
                <w:rStyle w:val="Hyperlink"/>
                <w:noProof/>
              </w:rPr>
              <w:t>Account Type</w:t>
            </w:r>
            <w:r>
              <w:rPr>
                <w:noProof/>
                <w:webHidden/>
              </w:rPr>
              <w:tab/>
            </w:r>
            <w:r>
              <w:rPr>
                <w:noProof/>
                <w:webHidden/>
              </w:rPr>
              <w:fldChar w:fldCharType="begin"/>
            </w:r>
            <w:r>
              <w:rPr>
                <w:noProof/>
                <w:webHidden/>
              </w:rPr>
              <w:instrText xml:space="preserve"> PAGEREF _Toc115336645 \h </w:instrText>
            </w:r>
            <w:r>
              <w:rPr>
                <w:noProof/>
                <w:webHidden/>
              </w:rPr>
            </w:r>
            <w:r>
              <w:rPr>
                <w:noProof/>
                <w:webHidden/>
              </w:rPr>
              <w:fldChar w:fldCharType="separate"/>
            </w:r>
            <w:r>
              <w:rPr>
                <w:noProof/>
                <w:webHidden/>
              </w:rPr>
              <w:t>10</w:t>
            </w:r>
            <w:r>
              <w:rPr>
                <w:noProof/>
                <w:webHidden/>
              </w:rPr>
              <w:fldChar w:fldCharType="end"/>
            </w:r>
          </w:hyperlink>
        </w:p>
        <w:p w14:paraId="7C7855AD" w14:textId="1E6FD27B" w:rsidR="00C652B4" w:rsidRDefault="00C652B4">
          <w:pPr>
            <w:pStyle w:val="TOC2"/>
            <w:tabs>
              <w:tab w:val="right" w:leader="dot" w:pos="9350"/>
            </w:tabs>
            <w:rPr>
              <w:rFonts w:eastAsiaTheme="minorEastAsia"/>
              <w:noProof/>
              <w:color w:val="auto"/>
              <w:lang w:val="en-GB" w:eastAsia="en-GB"/>
            </w:rPr>
          </w:pPr>
          <w:hyperlink w:anchor="_Toc115336646" w:history="1">
            <w:r w:rsidRPr="007454FC">
              <w:rPr>
                <w:rStyle w:val="Hyperlink"/>
                <w:noProof/>
              </w:rPr>
              <w:t>Company</w:t>
            </w:r>
            <w:r>
              <w:rPr>
                <w:noProof/>
                <w:webHidden/>
              </w:rPr>
              <w:tab/>
            </w:r>
            <w:r>
              <w:rPr>
                <w:noProof/>
                <w:webHidden/>
              </w:rPr>
              <w:fldChar w:fldCharType="begin"/>
            </w:r>
            <w:r>
              <w:rPr>
                <w:noProof/>
                <w:webHidden/>
              </w:rPr>
              <w:instrText xml:space="preserve"> PAGEREF _Toc115336646 \h </w:instrText>
            </w:r>
            <w:r>
              <w:rPr>
                <w:noProof/>
                <w:webHidden/>
              </w:rPr>
            </w:r>
            <w:r>
              <w:rPr>
                <w:noProof/>
                <w:webHidden/>
              </w:rPr>
              <w:fldChar w:fldCharType="separate"/>
            </w:r>
            <w:r>
              <w:rPr>
                <w:noProof/>
                <w:webHidden/>
              </w:rPr>
              <w:t>11</w:t>
            </w:r>
            <w:r>
              <w:rPr>
                <w:noProof/>
                <w:webHidden/>
              </w:rPr>
              <w:fldChar w:fldCharType="end"/>
            </w:r>
          </w:hyperlink>
        </w:p>
        <w:p w14:paraId="2F7BBC5E" w14:textId="6B5D4984" w:rsidR="00C652B4" w:rsidRDefault="00C652B4">
          <w:pPr>
            <w:pStyle w:val="TOC2"/>
            <w:tabs>
              <w:tab w:val="right" w:leader="dot" w:pos="9350"/>
            </w:tabs>
            <w:rPr>
              <w:rFonts w:eastAsiaTheme="minorEastAsia"/>
              <w:noProof/>
              <w:color w:val="auto"/>
              <w:lang w:val="en-GB" w:eastAsia="en-GB"/>
            </w:rPr>
          </w:pPr>
          <w:hyperlink w:anchor="_Toc115336647" w:history="1">
            <w:r w:rsidRPr="007454FC">
              <w:rPr>
                <w:rStyle w:val="Hyperlink"/>
                <w:noProof/>
              </w:rPr>
              <w:t>Cost Centre</w:t>
            </w:r>
            <w:r>
              <w:rPr>
                <w:noProof/>
                <w:webHidden/>
              </w:rPr>
              <w:tab/>
            </w:r>
            <w:r>
              <w:rPr>
                <w:noProof/>
                <w:webHidden/>
              </w:rPr>
              <w:fldChar w:fldCharType="begin"/>
            </w:r>
            <w:r>
              <w:rPr>
                <w:noProof/>
                <w:webHidden/>
              </w:rPr>
              <w:instrText xml:space="preserve"> PAGEREF _Toc115336647 \h </w:instrText>
            </w:r>
            <w:r>
              <w:rPr>
                <w:noProof/>
                <w:webHidden/>
              </w:rPr>
            </w:r>
            <w:r>
              <w:rPr>
                <w:noProof/>
                <w:webHidden/>
              </w:rPr>
              <w:fldChar w:fldCharType="separate"/>
            </w:r>
            <w:r>
              <w:rPr>
                <w:noProof/>
                <w:webHidden/>
              </w:rPr>
              <w:t>13</w:t>
            </w:r>
            <w:r>
              <w:rPr>
                <w:noProof/>
                <w:webHidden/>
              </w:rPr>
              <w:fldChar w:fldCharType="end"/>
            </w:r>
          </w:hyperlink>
        </w:p>
        <w:p w14:paraId="38F638FE" w14:textId="5A5D5ACE" w:rsidR="00C652B4" w:rsidRDefault="00C652B4">
          <w:pPr>
            <w:pStyle w:val="TOC2"/>
            <w:tabs>
              <w:tab w:val="right" w:leader="dot" w:pos="9350"/>
            </w:tabs>
            <w:rPr>
              <w:rFonts w:eastAsiaTheme="minorEastAsia"/>
              <w:noProof/>
              <w:color w:val="auto"/>
              <w:lang w:val="en-GB" w:eastAsia="en-GB"/>
            </w:rPr>
          </w:pPr>
          <w:hyperlink w:anchor="_Toc115336648" w:history="1">
            <w:r w:rsidRPr="007454FC">
              <w:rPr>
                <w:rStyle w:val="Hyperlink"/>
                <w:noProof/>
              </w:rPr>
              <w:t>Currency</w:t>
            </w:r>
            <w:r>
              <w:rPr>
                <w:noProof/>
                <w:webHidden/>
              </w:rPr>
              <w:tab/>
            </w:r>
            <w:r>
              <w:rPr>
                <w:noProof/>
                <w:webHidden/>
              </w:rPr>
              <w:fldChar w:fldCharType="begin"/>
            </w:r>
            <w:r>
              <w:rPr>
                <w:noProof/>
                <w:webHidden/>
              </w:rPr>
              <w:instrText xml:space="preserve"> PAGEREF _Toc115336648 \h </w:instrText>
            </w:r>
            <w:r>
              <w:rPr>
                <w:noProof/>
                <w:webHidden/>
              </w:rPr>
            </w:r>
            <w:r>
              <w:rPr>
                <w:noProof/>
                <w:webHidden/>
              </w:rPr>
              <w:fldChar w:fldCharType="separate"/>
            </w:r>
            <w:r>
              <w:rPr>
                <w:noProof/>
                <w:webHidden/>
              </w:rPr>
              <w:t>15</w:t>
            </w:r>
            <w:r>
              <w:rPr>
                <w:noProof/>
                <w:webHidden/>
              </w:rPr>
              <w:fldChar w:fldCharType="end"/>
            </w:r>
          </w:hyperlink>
        </w:p>
        <w:p w14:paraId="58F52FC1" w14:textId="12D3DE0E" w:rsidR="00C652B4" w:rsidRDefault="00C652B4">
          <w:pPr>
            <w:pStyle w:val="TOC2"/>
            <w:tabs>
              <w:tab w:val="right" w:leader="dot" w:pos="9350"/>
            </w:tabs>
            <w:rPr>
              <w:rFonts w:eastAsiaTheme="minorEastAsia"/>
              <w:noProof/>
              <w:color w:val="auto"/>
              <w:lang w:val="en-GB" w:eastAsia="en-GB"/>
            </w:rPr>
          </w:pPr>
          <w:hyperlink w:anchor="_Toc115336649" w:history="1">
            <w:r w:rsidRPr="007454FC">
              <w:rPr>
                <w:rStyle w:val="Hyperlink"/>
                <w:noProof/>
              </w:rPr>
              <w:t>Measures Financials</w:t>
            </w:r>
            <w:r>
              <w:rPr>
                <w:noProof/>
                <w:webHidden/>
              </w:rPr>
              <w:tab/>
            </w:r>
            <w:r>
              <w:rPr>
                <w:noProof/>
                <w:webHidden/>
              </w:rPr>
              <w:fldChar w:fldCharType="begin"/>
            </w:r>
            <w:r>
              <w:rPr>
                <w:noProof/>
                <w:webHidden/>
              </w:rPr>
              <w:instrText xml:space="preserve"> PAGEREF _Toc115336649 \h </w:instrText>
            </w:r>
            <w:r>
              <w:rPr>
                <w:noProof/>
                <w:webHidden/>
              </w:rPr>
            </w:r>
            <w:r>
              <w:rPr>
                <w:noProof/>
                <w:webHidden/>
              </w:rPr>
              <w:fldChar w:fldCharType="separate"/>
            </w:r>
            <w:r>
              <w:rPr>
                <w:noProof/>
                <w:webHidden/>
              </w:rPr>
              <w:t>16</w:t>
            </w:r>
            <w:r>
              <w:rPr>
                <w:noProof/>
                <w:webHidden/>
              </w:rPr>
              <w:fldChar w:fldCharType="end"/>
            </w:r>
          </w:hyperlink>
        </w:p>
        <w:p w14:paraId="5135E3E4" w14:textId="3EE18A09" w:rsidR="00C652B4" w:rsidRDefault="00C652B4">
          <w:pPr>
            <w:pStyle w:val="TOC2"/>
            <w:tabs>
              <w:tab w:val="right" w:leader="dot" w:pos="9350"/>
            </w:tabs>
            <w:rPr>
              <w:rFonts w:eastAsiaTheme="minorEastAsia"/>
              <w:noProof/>
              <w:color w:val="auto"/>
              <w:lang w:val="en-GB" w:eastAsia="en-GB"/>
            </w:rPr>
          </w:pPr>
          <w:hyperlink w:anchor="_Toc115336650" w:history="1">
            <w:r w:rsidRPr="007454FC">
              <w:rPr>
                <w:rStyle w:val="Hyperlink"/>
                <w:noProof/>
              </w:rPr>
              <w:t>Measures Relative Time</w:t>
            </w:r>
            <w:r>
              <w:rPr>
                <w:noProof/>
                <w:webHidden/>
              </w:rPr>
              <w:tab/>
            </w:r>
            <w:r>
              <w:rPr>
                <w:noProof/>
                <w:webHidden/>
              </w:rPr>
              <w:fldChar w:fldCharType="begin"/>
            </w:r>
            <w:r>
              <w:rPr>
                <w:noProof/>
                <w:webHidden/>
              </w:rPr>
              <w:instrText xml:space="preserve"> PAGEREF _Toc115336650 \h </w:instrText>
            </w:r>
            <w:r>
              <w:rPr>
                <w:noProof/>
                <w:webHidden/>
              </w:rPr>
            </w:r>
            <w:r>
              <w:rPr>
                <w:noProof/>
                <w:webHidden/>
              </w:rPr>
              <w:fldChar w:fldCharType="separate"/>
            </w:r>
            <w:r>
              <w:rPr>
                <w:noProof/>
                <w:webHidden/>
              </w:rPr>
              <w:t>17</w:t>
            </w:r>
            <w:r>
              <w:rPr>
                <w:noProof/>
                <w:webHidden/>
              </w:rPr>
              <w:fldChar w:fldCharType="end"/>
            </w:r>
          </w:hyperlink>
        </w:p>
        <w:p w14:paraId="1B74876F" w14:textId="18791B39" w:rsidR="00C652B4" w:rsidRDefault="00C652B4">
          <w:pPr>
            <w:pStyle w:val="TOC2"/>
            <w:tabs>
              <w:tab w:val="right" w:leader="dot" w:pos="9350"/>
            </w:tabs>
            <w:rPr>
              <w:rFonts w:eastAsiaTheme="minorEastAsia"/>
              <w:noProof/>
              <w:color w:val="auto"/>
              <w:lang w:val="en-GB" w:eastAsia="en-GB"/>
            </w:rPr>
          </w:pPr>
          <w:hyperlink w:anchor="_Toc115336651" w:history="1">
            <w:r w:rsidRPr="007454FC">
              <w:rPr>
                <w:rStyle w:val="Hyperlink"/>
                <w:noProof/>
              </w:rPr>
              <w:t>Parameter Name</w:t>
            </w:r>
            <w:r>
              <w:rPr>
                <w:noProof/>
                <w:webHidden/>
              </w:rPr>
              <w:tab/>
            </w:r>
            <w:r>
              <w:rPr>
                <w:noProof/>
                <w:webHidden/>
              </w:rPr>
              <w:fldChar w:fldCharType="begin"/>
            </w:r>
            <w:r>
              <w:rPr>
                <w:noProof/>
                <w:webHidden/>
              </w:rPr>
              <w:instrText xml:space="preserve"> PAGEREF _Toc115336651 \h </w:instrText>
            </w:r>
            <w:r>
              <w:rPr>
                <w:noProof/>
                <w:webHidden/>
              </w:rPr>
            </w:r>
            <w:r>
              <w:rPr>
                <w:noProof/>
                <w:webHidden/>
              </w:rPr>
              <w:fldChar w:fldCharType="separate"/>
            </w:r>
            <w:r>
              <w:rPr>
                <w:noProof/>
                <w:webHidden/>
              </w:rPr>
              <w:t>18</w:t>
            </w:r>
            <w:r>
              <w:rPr>
                <w:noProof/>
                <w:webHidden/>
              </w:rPr>
              <w:fldChar w:fldCharType="end"/>
            </w:r>
          </w:hyperlink>
        </w:p>
        <w:p w14:paraId="607C6C7D" w14:textId="57FEFB78" w:rsidR="00C652B4" w:rsidRDefault="00C652B4">
          <w:pPr>
            <w:pStyle w:val="TOC2"/>
            <w:tabs>
              <w:tab w:val="right" w:leader="dot" w:pos="9350"/>
            </w:tabs>
            <w:rPr>
              <w:rFonts w:eastAsiaTheme="minorEastAsia"/>
              <w:noProof/>
              <w:color w:val="auto"/>
              <w:lang w:val="en-GB" w:eastAsia="en-GB"/>
            </w:rPr>
          </w:pPr>
          <w:hyperlink w:anchor="_Toc115336652" w:history="1">
            <w:r w:rsidRPr="007454FC">
              <w:rPr>
                <w:rStyle w:val="Hyperlink"/>
                <w:noProof/>
              </w:rPr>
              <w:t>Parameter Value</w:t>
            </w:r>
            <w:r>
              <w:rPr>
                <w:noProof/>
                <w:webHidden/>
              </w:rPr>
              <w:tab/>
            </w:r>
            <w:r>
              <w:rPr>
                <w:noProof/>
                <w:webHidden/>
              </w:rPr>
              <w:fldChar w:fldCharType="begin"/>
            </w:r>
            <w:r>
              <w:rPr>
                <w:noProof/>
                <w:webHidden/>
              </w:rPr>
              <w:instrText xml:space="preserve"> PAGEREF _Toc115336652 \h </w:instrText>
            </w:r>
            <w:r>
              <w:rPr>
                <w:noProof/>
                <w:webHidden/>
              </w:rPr>
            </w:r>
            <w:r>
              <w:rPr>
                <w:noProof/>
                <w:webHidden/>
              </w:rPr>
              <w:fldChar w:fldCharType="separate"/>
            </w:r>
            <w:r>
              <w:rPr>
                <w:noProof/>
                <w:webHidden/>
              </w:rPr>
              <w:t>18</w:t>
            </w:r>
            <w:r>
              <w:rPr>
                <w:noProof/>
                <w:webHidden/>
              </w:rPr>
              <w:fldChar w:fldCharType="end"/>
            </w:r>
          </w:hyperlink>
        </w:p>
        <w:p w14:paraId="205AD5F9" w14:textId="083576DB" w:rsidR="00C652B4" w:rsidRDefault="00C652B4">
          <w:pPr>
            <w:pStyle w:val="TOC2"/>
            <w:tabs>
              <w:tab w:val="right" w:leader="dot" w:pos="9350"/>
            </w:tabs>
            <w:rPr>
              <w:rFonts w:eastAsiaTheme="minorEastAsia"/>
              <w:noProof/>
              <w:color w:val="auto"/>
              <w:lang w:val="en-GB" w:eastAsia="en-GB"/>
            </w:rPr>
          </w:pPr>
          <w:hyperlink w:anchor="_Toc115336653" w:history="1">
            <w:r w:rsidRPr="007454FC">
              <w:rPr>
                <w:rStyle w:val="Hyperlink"/>
                <w:noProof/>
              </w:rPr>
              <w:t>Period</w:t>
            </w:r>
            <w:r>
              <w:rPr>
                <w:noProof/>
                <w:webHidden/>
              </w:rPr>
              <w:tab/>
            </w:r>
            <w:r>
              <w:rPr>
                <w:noProof/>
                <w:webHidden/>
              </w:rPr>
              <w:fldChar w:fldCharType="begin"/>
            </w:r>
            <w:r>
              <w:rPr>
                <w:noProof/>
                <w:webHidden/>
              </w:rPr>
              <w:instrText xml:space="preserve"> PAGEREF _Toc115336653 \h </w:instrText>
            </w:r>
            <w:r>
              <w:rPr>
                <w:noProof/>
                <w:webHidden/>
              </w:rPr>
            </w:r>
            <w:r>
              <w:rPr>
                <w:noProof/>
                <w:webHidden/>
              </w:rPr>
              <w:fldChar w:fldCharType="separate"/>
            </w:r>
            <w:r>
              <w:rPr>
                <w:noProof/>
                <w:webHidden/>
              </w:rPr>
              <w:t>19</w:t>
            </w:r>
            <w:r>
              <w:rPr>
                <w:noProof/>
                <w:webHidden/>
              </w:rPr>
              <w:fldChar w:fldCharType="end"/>
            </w:r>
          </w:hyperlink>
        </w:p>
        <w:p w14:paraId="57CF6DC6" w14:textId="5AD3D142" w:rsidR="00C652B4" w:rsidRDefault="00C652B4">
          <w:pPr>
            <w:pStyle w:val="TOC2"/>
            <w:tabs>
              <w:tab w:val="right" w:leader="dot" w:pos="9350"/>
            </w:tabs>
            <w:rPr>
              <w:rFonts w:eastAsiaTheme="minorEastAsia"/>
              <w:noProof/>
              <w:color w:val="auto"/>
              <w:lang w:val="en-GB" w:eastAsia="en-GB"/>
            </w:rPr>
          </w:pPr>
          <w:hyperlink w:anchor="_Toc115336654" w:history="1">
            <w:r w:rsidRPr="007454FC">
              <w:rPr>
                <w:rStyle w:val="Hyperlink"/>
                <w:noProof/>
              </w:rPr>
              <w:t>Relative Time</w:t>
            </w:r>
            <w:r>
              <w:rPr>
                <w:noProof/>
                <w:webHidden/>
              </w:rPr>
              <w:tab/>
            </w:r>
            <w:r>
              <w:rPr>
                <w:noProof/>
                <w:webHidden/>
              </w:rPr>
              <w:fldChar w:fldCharType="begin"/>
            </w:r>
            <w:r>
              <w:rPr>
                <w:noProof/>
                <w:webHidden/>
              </w:rPr>
              <w:instrText xml:space="preserve"> PAGEREF _Toc115336654 \h </w:instrText>
            </w:r>
            <w:r>
              <w:rPr>
                <w:noProof/>
                <w:webHidden/>
              </w:rPr>
            </w:r>
            <w:r>
              <w:rPr>
                <w:noProof/>
                <w:webHidden/>
              </w:rPr>
              <w:fldChar w:fldCharType="separate"/>
            </w:r>
            <w:r>
              <w:rPr>
                <w:noProof/>
                <w:webHidden/>
              </w:rPr>
              <w:t>22</w:t>
            </w:r>
            <w:r>
              <w:rPr>
                <w:noProof/>
                <w:webHidden/>
              </w:rPr>
              <w:fldChar w:fldCharType="end"/>
            </w:r>
          </w:hyperlink>
        </w:p>
        <w:p w14:paraId="4BB3273C" w14:textId="733F27A0" w:rsidR="00C652B4" w:rsidRDefault="00C652B4">
          <w:pPr>
            <w:pStyle w:val="TOC2"/>
            <w:tabs>
              <w:tab w:val="right" w:leader="dot" w:pos="9350"/>
            </w:tabs>
            <w:rPr>
              <w:rFonts w:eastAsiaTheme="minorEastAsia"/>
              <w:noProof/>
              <w:color w:val="auto"/>
              <w:lang w:val="en-GB" w:eastAsia="en-GB"/>
            </w:rPr>
          </w:pPr>
          <w:hyperlink w:anchor="_Toc115336655" w:history="1">
            <w:r w:rsidRPr="007454FC">
              <w:rPr>
                <w:rStyle w:val="Hyperlink"/>
                <w:noProof/>
              </w:rPr>
              <w:t>Version</w:t>
            </w:r>
            <w:r>
              <w:rPr>
                <w:noProof/>
                <w:webHidden/>
              </w:rPr>
              <w:tab/>
            </w:r>
            <w:r>
              <w:rPr>
                <w:noProof/>
                <w:webHidden/>
              </w:rPr>
              <w:fldChar w:fldCharType="begin"/>
            </w:r>
            <w:r>
              <w:rPr>
                <w:noProof/>
                <w:webHidden/>
              </w:rPr>
              <w:instrText xml:space="preserve"> PAGEREF _Toc115336655 \h </w:instrText>
            </w:r>
            <w:r>
              <w:rPr>
                <w:noProof/>
                <w:webHidden/>
              </w:rPr>
            </w:r>
            <w:r>
              <w:rPr>
                <w:noProof/>
                <w:webHidden/>
              </w:rPr>
              <w:fldChar w:fldCharType="separate"/>
            </w:r>
            <w:r>
              <w:rPr>
                <w:noProof/>
                <w:webHidden/>
              </w:rPr>
              <w:t>24</w:t>
            </w:r>
            <w:r>
              <w:rPr>
                <w:noProof/>
                <w:webHidden/>
              </w:rPr>
              <w:fldChar w:fldCharType="end"/>
            </w:r>
          </w:hyperlink>
        </w:p>
        <w:p w14:paraId="32F50EA0" w14:textId="477B62DB" w:rsidR="00C652B4" w:rsidRDefault="00C652B4">
          <w:pPr>
            <w:pStyle w:val="TOC1"/>
            <w:tabs>
              <w:tab w:val="right" w:leader="dot" w:pos="9350"/>
            </w:tabs>
            <w:rPr>
              <w:rFonts w:eastAsiaTheme="minorEastAsia"/>
              <w:noProof/>
              <w:color w:val="auto"/>
              <w:lang w:val="en-GB" w:eastAsia="en-GB"/>
            </w:rPr>
          </w:pPr>
          <w:hyperlink w:anchor="_Toc115336656" w:history="1">
            <w:r w:rsidRPr="007454FC">
              <w:rPr>
                <w:rStyle w:val="Hyperlink"/>
                <w:noProof/>
              </w:rPr>
              <w:t>Processes</w:t>
            </w:r>
            <w:r>
              <w:rPr>
                <w:noProof/>
                <w:webHidden/>
              </w:rPr>
              <w:tab/>
            </w:r>
            <w:r>
              <w:rPr>
                <w:noProof/>
                <w:webHidden/>
              </w:rPr>
              <w:fldChar w:fldCharType="begin"/>
            </w:r>
            <w:r>
              <w:rPr>
                <w:noProof/>
                <w:webHidden/>
              </w:rPr>
              <w:instrText xml:space="preserve"> PAGEREF _Toc115336656 \h </w:instrText>
            </w:r>
            <w:r>
              <w:rPr>
                <w:noProof/>
                <w:webHidden/>
              </w:rPr>
            </w:r>
            <w:r>
              <w:rPr>
                <w:noProof/>
                <w:webHidden/>
              </w:rPr>
              <w:fldChar w:fldCharType="separate"/>
            </w:r>
            <w:r>
              <w:rPr>
                <w:noProof/>
                <w:webHidden/>
              </w:rPr>
              <w:t>26</w:t>
            </w:r>
            <w:r>
              <w:rPr>
                <w:noProof/>
                <w:webHidden/>
              </w:rPr>
              <w:fldChar w:fldCharType="end"/>
            </w:r>
          </w:hyperlink>
        </w:p>
        <w:p w14:paraId="7E3EE431" w14:textId="20FE65EF" w:rsidR="00C652B4" w:rsidRDefault="00C652B4">
          <w:pPr>
            <w:pStyle w:val="TOC1"/>
            <w:tabs>
              <w:tab w:val="right" w:leader="dot" w:pos="9350"/>
            </w:tabs>
            <w:rPr>
              <w:rFonts w:eastAsiaTheme="minorEastAsia"/>
              <w:noProof/>
              <w:color w:val="auto"/>
              <w:lang w:val="en-GB" w:eastAsia="en-GB"/>
            </w:rPr>
          </w:pPr>
          <w:hyperlink w:anchor="_Toc115336657" w:history="1">
            <w:r w:rsidRPr="007454FC">
              <w:rPr>
                <w:rStyle w:val="Hyperlink"/>
                <w:noProof/>
              </w:rPr>
              <w:t>Chores</w:t>
            </w:r>
            <w:r>
              <w:rPr>
                <w:noProof/>
                <w:webHidden/>
              </w:rPr>
              <w:tab/>
            </w:r>
            <w:r>
              <w:rPr>
                <w:noProof/>
                <w:webHidden/>
              </w:rPr>
              <w:fldChar w:fldCharType="begin"/>
            </w:r>
            <w:r>
              <w:rPr>
                <w:noProof/>
                <w:webHidden/>
              </w:rPr>
              <w:instrText xml:space="preserve"> PAGEREF _Toc115336657 \h </w:instrText>
            </w:r>
            <w:r>
              <w:rPr>
                <w:noProof/>
                <w:webHidden/>
              </w:rPr>
            </w:r>
            <w:r>
              <w:rPr>
                <w:noProof/>
                <w:webHidden/>
              </w:rPr>
              <w:fldChar w:fldCharType="separate"/>
            </w:r>
            <w:r>
              <w:rPr>
                <w:noProof/>
                <w:webHidden/>
              </w:rPr>
              <w:t>28</w:t>
            </w:r>
            <w:r>
              <w:rPr>
                <w:noProof/>
                <w:webHidden/>
              </w:rPr>
              <w:fldChar w:fldCharType="end"/>
            </w:r>
          </w:hyperlink>
        </w:p>
        <w:p w14:paraId="4DC5245C" w14:textId="6752FB7D" w:rsidR="00C652B4" w:rsidRDefault="00C652B4">
          <w:pPr>
            <w:pStyle w:val="TOC1"/>
            <w:tabs>
              <w:tab w:val="right" w:leader="dot" w:pos="9350"/>
            </w:tabs>
            <w:rPr>
              <w:rFonts w:eastAsiaTheme="minorEastAsia"/>
              <w:noProof/>
              <w:color w:val="auto"/>
              <w:lang w:val="en-GB" w:eastAsia="en-GB"/>
            </w:rPr>
          </w:pPr>
          <w:hyperlink w:anchor="_Toc115336658" w:history="1">
            <w:r w:rsidRPr="007454FC">
              <w:rPr>
                <w:rStyle w:val="Hyperlink"/>
                <w:noProof/>
              </w:rPr>
              <w:t>Rules</w:t>
            </w:r>
            <w:r>
              <w:rPr>
                <w:noProof/>
                <w:webHidden/>
              </w:rPr>
              <w:tab/>
            </w:r>
            <w:r>
              <w:rPr>
                <w:noProof/>
                <w:webHidden/>
              </w:rPr>
              <w:fldChar w:fldCharType="begin"/>
            </w:r>
            <w:r>
              <w:rPr>
                <w:noProof/>
                <w:webHidden/>
              </w:rPr>
              <w:instrText xml:space="preserve"> PAGEREF _Toc115336658 \h </w:instrText>
            </w:r>
            <w:r>
              <w:rPr>
                <w:noProof/>
                <w:webHidden/>
              </w:rPr>
            </w:r>
            <w:r>
              <w:rPr>
                <w:noProof/>
                <w:webHidden/>
              </w:rPr>
              <w:fldChar w:fldCharType="separate"/>
            </w:r>
            <w:r>
              <w:rPr>
                <w:noProof/>
                <w:webHidden/>
              </w:rPr>
              <w:t>29</w:t>
            </w:r>
            <w:r>
              <w:rPr>
                <w:noProof/>
                <w:webHidden/>
              </w:rPr>
              <w:fldChar w:fldCharType="end"/>
            </w:r>
          </w:hyperlink>
        </w:p>
        <w:p w14:paraId="1F10C14E" w14:textId="54976051" w:rsidR="00C652B4" w:rsidRDefault="00C652B4">
          <w:pPr>
            <w:pStyle w:val="TOC2"/>
            <w:tabs>
              <w:tab w:val="right" w:leader="dot" w:pos="9350"/>
            </w:tabs>
            <w:rPr>
              <w:rFonts w:eastAsiaTheme="minorEastAsia"/>
              <w:noProof/>
              <w:color w:val="auto"/>
              <w:lang w:val="en-GB" w:eastAsia="en-GB"/>
            </w:rPr>
          </w:pPr>
          <w:hyperlink w:anchor="_Toc115336659" w:history="1">
            <w:r w:rsidRPr="007454FC">
              <w:rPr>
                <w:rStyle w:val="Hyperlink"/>
                <w:noProof/>
              </w:rPr>
              <w:t>Financials Cube</w:t>
            </w:r>
            <w:r>
              <w:rPr>
                <w:noProof/>
                <w:webHidden/>
              </w:rPr>
              <w:tab/>
            </w:r>
            <w:r>
              <w:rPr>
                <w:noProof/>
                <w:webHidden/>
              </w:rPr>
              <w:fldChar w:fldCharType="begin"/>
            </w:r>
            <w:r>
              <w:rPr>
                <w:noProof/>
                <w:webHidden/>
              </w:rPr>
              <w:instrText xml:space="preserve"> PAGEREF _Toc115336659 \h </w:instrText>
            </w:r>
            <w:r>
              <w:rPr>
                <w:noProof/>
                <w:webHidden/>
              </w:rPr>
            </w:r>
            <w:r>
              <w:rPr>
                <w:noProof/>
                <w:webHidden/>
              </w:rPr>
              <w:fldChar w:fldCharType="separate"/>
            </w:r>
            <w:r>
              <w:rPr>
                <w:noProof/>
                <w:webHidden/>
              </w:rPr>
              <w:t>29</w:t>
            </w:r>
            <w:r>
              <w:rPr>
                <w:noProof/>
                <w:webHidden/>
              </w:rPr>
              <w:fldChar w:fldCharType="end"/>
            </w:r>
          </w:hyperlink>
        </w:p>
        <w:p w14:paraId="60D485AE" w14:textId="003F63A8" w:rsidR="00C652B4" w:rsidRDefault="00C652B4">
          <w:pPr>
            <w:pStyle w:val="TOC2"/>
            <w:tabs>
              <w:tab w:val="right" w:leader="dot" w:pos="9350"/>
            </w:tabs>
            <w:rPr>
              <w:rFonts w:eastAsiaTheme="minorEastAsia"/>
              <w:noProof/>
              <w:color w:val="auto"/>
              <w:lang w:val="en-GB" w:eastAsia="en-GB"/>
            </w:rPr>
          </w:pPr>
          <w:hyperlink w:anchor="_Toc115336660" w:history="1">
            <w:r w:rsidRPr="007454FC">
              <w:rPr>
                <w:rStyle w:val="Hyperlink"/>
                <w:noProof/>
              </w:rPr>
              <w:t>Relative Time Cube</w:t>
            </w:r>
            <w:r>
              <w:rPr>
                <w:noProof/>
                <w:webHidden/>
              </w:rPr>
              <w:tab/>
            </w:r>
            <w:r>
              <w:rPr>
                <w:noProof/>
                <w:webHidden/>
              </w:rPr>
              <w:fldChar w:fldCharType="begin"/>
            </w:r>
            <w:r>
              <w:rPr>
                <w:noProof/>
                <w:webHidden/>
              </w:rPr>
              <w:instrText xml:space="preserve"> PAGEREF _Toc115336660 \h </w:instrText>
            </w:r>
            <w:r>
              <w:rPr>
                <w:noProof/>
                <w:webHidden/>
              </w:rPr>
            </w:r>
            <w:r>
              <w:rPr>
                <w:noProof/>
                <w:webHidden/>
              </w:rPr>
              <w:fldChar w:fldCharType="separate"/>
            </w:r>
            <w:r>
              <w:rPr>
                <w:noProof/>
                <w:webHidden/>
              </w:rPr>
              <w:t>30</w:t>
            </w:r>
            <w:r>
              <w:rPr>
                <w:noProof/>
                <w:webHidden/>
              </w:rPr>
              <w:fldChar w:fldCharType="end"/>
            </w:r>
          </w:hyperlink>
        </w:p>
        <w:p w14:paraId="541954D4" w14:textId="2744CC7F" w:rsidR="00C652B4" w:rsidRDefault="00C652B4">
          <w:pPr>
            <w:pStyle w:val="TOC2"/>
            <w:tabs>
              <w:tab w:val="right" w:leader="dot" w:pos="9350"/>
            </w:tabs>
            <w:rPr>
              <w:rFonts w:eastAsiaTheme="minorEastAsia"/>
              <w:noProof/>
              <w:color w:val="auto"/>
              <w:lang w:val="en-GB" w:eastAsia="en-GB"/>
            </w:rPr>
          </w:pPr>
          <w:hyperlink w:anchor="_Toc115336661" w:history="1">
            <w:r w:rsidRPr="007454FC">
              <w:rPr>
                <w:rStyle w:val="Hyperlink"/>
                <w:noProof/>
              </w:rPr>
              <w:t>Parameter Cube</w:t>
            </w:r>
            <w:r>
              <w:rPr>
                <w:noProof/>
                <w:webHidden/>
              </w:rPr>
              <w:tab/>
            </w:r>
            <w:r>
              <w:rPr>
                <w:noProof/>
                <w:webHidden/>
              </w:rPr>
              <w:fldChar w:fldCharType="begin"/>
            </w:r>
            <w:r>
              <w:rPr>
                <w:noProof/>
                <w:webHidden/>
              </w:rPr>
              <w:instrText xml:space="preserve"> PAGEREF _Toc115336661 \h </w:instrText>
            </w:r>
            <w:r>
              <w:rPr>
                <w:noProof/>
                <w:webHidden/>
              </w:rPr>
            </w:r>
            <w:r>
              <w:rPr>
                <w:noProof/>
                <w:webHidden/>
              </w:rPr>
              <w:fldChar w:fldCharType="separate"/>
            </w:r>
            <w:r>
              <w:rPr>
                <w:noProof/>
                <w:webHidden/>
              </w:rPr>
              <w:t>30</w:t>
            </w:r>
            <w:r>
              <w:rPr>
                <w:noProof/>
                <w:webHidden/>
              </w:rPr>
              <w:fldChar w:fldCharType="end"/>
            </w:r>
          </w:hyperlink>
        </w:p>
        <w:p w14:paraId="6AD82314" w14:textId="62A87CC4" w:rsidR="00C652B4" w:rsidRDefault="00C652B4">
          <w:pPr>
            <w:pStyle w:val="TOC1"/>
            <w:tabs>
              <w:tab w:val="right" w:leader="dot" w:pos="9350"/>
            </w:tabs>
            <w:rPr>
              <w:rFonts w:eastAsiaTheme="minorEastAsia"/>
              <w:noProof/>
              <w:color w:val="auto"/>
              <w:lang w:val="en-GB" w:eastAsia="en-GB"/>
            </w:rPr>
          </w:pPr>
          <w:hyperlink w:anchor="_Toc115336662" w:history="1">
            <w:r w:rsidRPr="007454FC">
              <w:rPr>
                <w:rStyle w:val="Hyperlink"/>
                <w:noProof/>
              </w:rPr>
              <w:t>Updating the Model with Your Own Data</w:t>
            </w:r>
            <w:r>
              <w:rPr>
                <w:noProof/>
                <w:webHidden/>
              </w:rPr>
              <w:tab/>
            </w:r>
            <w:r>
              <w:rPr>
                <w:noProof/>
                <w:webHidden/>
              </w:rPr>
              <w:fldChar w:fldCharType="begin"/>
            </w:r>
            <w:r>
              <w:rPr>
                <w:noProof/>
                <w:webHidden/>
              </w:rPr>
              <w:instrText xml:space="preserve"> PAGEREF _Toc115336662 \h </w:instrText>
            </w:r>
            <w:r>
              <w:rPr>
                <w:noProof/>
                <w:webHidden/>
              </w:rPr>
            </w:r>
            <w:r>
              <w:rPr>
                <w:noProof/>
                <w:webHidden/>
              </w:rPr>
              <w:fldChar w:fldCharType="separate"/>
            </w:r>
            <w:r>
              <w:rPr>
                <w:noProof/>
                <w:webHidden/>
              </w:rPr>
              <w:t>31</w:t>
            </w:r>
            <w:r>
              <w:rPr>
                <w:noProof/>
                <w:webHidden/>
              </w:rPr>
              <w:fldChar w:fldCharType="end"/>
            </w:r>
          </w:hyperlink>
        </w:p>
        <w:p w14:paraId="00C69CD9" w14:textId="2B22EE7E" w:rsidR="00C652B4" w:rsidRDefault="00C652B4">
          <w:pPr>
            <w:pStyle w:val="TOC2"/>
            <w:tabs>
              <w:tab w:val="right" w:leader="dot" w:pos="9350"/>
            </w:tabs>
            <w:rPr>
              <w:rFonts w:eastAsiaTheme="minorEastAsia"/>
              <w:noProof/>
              <w:color w:val="auto"/>
              <w:lang w:val="en-GB" w:eastAsia="en-GB"/>
            </w:rPr>
          </w:pPr>
          <w:hyperlink w:anchor="_Toc115336663" w:history="1">
            <w:r w:rsidRPr="007454FC">
              <w:rPr>
                <w:rStyle w:val="Hyperlink"/>
                <w:noProof/>
              </w:rPr>
              <w:t>Summary</w:t>
            </w:r>
            <w:r>
              <w:rPr>
                <w:noProof/>
                <w:webHidden/>
              </w:rPr>
              <w:tab/>
            </w:r>
            <w:r>
              <w:rPr>
                <w:noProof/>
                <w:webHidden/>
              </w:rPr>
              <w:fldChar w:fldCharType="begin"/>
            </w:r>
            <w:r>
              <w:rPr>
                <w:noProof/>
                <w:webHidden/>
              </w:rPr>
              <w:instrText xml:space="preserve"> PAGEREF _Toc115336663 \h </w:instrText>
            </w:r>
            <w:r>
              <w:rPr>
                <w:noProof/>
                <w:webHidden/>
              </w:rPr>
            </w:r>
            <w:r>
              <w:rPr>
                <w:noProof/>
                <w:webHidden/>
              </w:rPr>
              <w:fldChar w:fldCharType="separate"/>
            </w:r>
            <w:r>
              <w:rPr>
                <w:noProof/>
                <w:webHidden/>
              </w:rPr>
              <w:t>31</w:t>
            </w:r>
            <w:r>
              <w:rPr>
                <w:noProof/>
                <w:webHidden/>
              </w:rPr>
              <w:fldChar w:fldCharType="end"/>
            </w:r>
          </w:hyperlink>
        </w:p>
        <w:p w14:paraId="5E7BD792" w14:textId="7683405E" w:rsidR="00C652B4" w:rsidRDefault="00C652B4">
          <w:pPr>
            <w:pStyle w:val="TOC2"/>
            <w:tabs>
              <w:tab w:val="right" w:leader="dot" w:pos="9350"/>
            </w:tabs>
            <w:rPr>
              <w:rFonts w:eastAsiaTheme="minorEastAsia"/>
              <w:noProof/>
              <w:color w:val="auto"/>
              <w:lang w:val="en-GB" w:eastAsia="en-GB"/>
            </w:rPr>
          </w:pPr>
          <w:hyperlink w:anchor="_Toc115336664" w:history="1">
            <w:r w:rsidRPr="007454FC">
              <w:rPr>
                <w:rStyle w:val="Hyperlink"/>
                <w:noProof/>
              </w:rPr>
              <w:t>Task List</w:t>
            </w:r>
            <w:r>
              <w:rPr>
                <w:noProof/>
                <w:webHidden/>
              </w:rPr>
              <w:tab/>
            </w:r>
            <w:r>
              <w:rPr>
                <w:noProof/>
                <w:webHidden/>
              </w:rPr>
              <w:fldChar w:fldCharType="begin"/>
            </w:r>
            <w:r>
              <w:rPr>
                <w:noProof/>
                <w:webHidden/>
              </w:rPr>
              <w:instrText xml:space="preserve"> PAGEREF _Toc115336664 \h </w:instrText>
            </w:r>
            <w:r>
              <w:rPr>
                <w:noProof/>
                <w:webHidden/>
              </w:rPr>
            </w:r>
            <w:r>
              <w:rPr>
                <w:noProof/>
                <w:webHidden/>
              </w:rPr>
              <w:fldChar w:fldCharType="separate"/>
            </w:r>
            <w:r>
              <w:rPr>
                <w:noProof/>
                <w:webHidden/>
              </w:rPr>
              <w:t>31</w:t>
            </w:r>
            <w:r>
              <w:rPr>
                <w:noProof/>
                <w:webHidden/>
              </w:rPr>
              <w:fldChar w:fldCharType="end"/>
            </w:r>
          </w:hyperlink>
        </w:p>
        <w:p w14:paraId="5009D25B" w14:textId="407164A7" w:rsidR="00C652B4" w:rsidRDefault="00C652B4">
          <w:pPr>
            <w:pStyle w:val="TOC2"/>
            <w:tabs>
              <w:tab w:val="right" w:leader="dot" w:pos="9350"/>
            </w:tabs>
            <w:rPr>
              <w:rFonts w:eastAsiaTheme="minorEastAsia"/>
              <w:noProof/>
              <w:color w:val="auto"/>
              <w:lang w:val="en-GB" w:eastAsia="en-GB"/>
            </w:rPr>
          </w:pPr>
          <w:hyperlink w:anchor="_Toc115336665" w:history="1">
            <w:r w:rsidRPr="007454FC">
              <w:rPr>
                <w:rStyle w:val="Hyperlink"/>
                <w:noProof/>
              </w:rPr>
              <w:t>Step-by-Step walk through</w:t>
            </w:r>
            <w:r>
              <w:rPr>
                <w:noProof/>
                <w:webHidden/>
              </w:rPr>
              <w:tab/>
            </w:r>
            <w:r>
              <w:rPr>
                <w:noProof/>
                <w:webHidden/>
              </w:rPr>
              <w:fldChar w:fldCharType="begin"/>
            </w:r>
            <w:r>
              <w:rPr>
                <w:noProof/>
                <w:webHidden/>
              </w:rPr>
              <w:instrText xml:space="preserve"> PAGEREF _Toc115336665 \h </w:instrText>
            </w:r>
            <w:r>
              <w:rPr>
                <w:noProof/>
                <w:webHidden/>
              </w:rPr>
            </w:r>
            <w:r>
              <w:rPr>
                <w:noProof/>
                <w:webHidden/>
              </w:rPr>
              <w:fldChar w:fldCharType="separate"/>
            </w:r>
            <w:r>
              <w:rPr>
                <w:noProof/>
                <w:webHidden/>
              </w:rPr>
              <w:t>32</w:t>
            </w:r>
            <w:r>
              <w:rPr>
                <w:noProof/>
                <w:webHidden/>
              </w:rPr>
              <w:fldChar w:fldCharType="end"/>
            </w:r>
          </w:hyperlink>
        </w:p>
        <w:p w14:paraId="23D7DBF4" w14:textId="0E52C2B1" w:rsidR="00C652B4" w:rsidRDefault="00C652B4">
          <w:pPr>
            <w:pStyle w:val="TOC3"/>
            <w:tabs>
              <w:tab w:val="right" w:leader="dot" w:pos="9350"/>
            </w:tabs>
            <w:rPr>
              <w:rFonts w:eastAsiaTheme="minorEastAsia"/>
              <w:noProof/>
              <w:color w:val="auto"/>
              <w:lang w:val="en-GB" w:eastAsia="en-GB"/>
            </w:rPr>
          </w:pPr>
          <w:hyperlink w:anchor="_Toc115336666" w:history="1">
            <w:r w:rsidRPr="007454FC">
              <w:rPr>
                <w:rStyle w:val="Hyperlink"/>
                <w:noProof/>
              </w:rPr>
              <w:t>Clear existing dummy data in the Financials cube</w:t>
            </w:r>
            <w:r>
              <w:rPr>
                <w:noProof/>
                <w:webHidden/>
              </w:rPr>
              <w:tab/>
            </w:r>
            <w:r>
              <w:rPr>
                <w:noProof/>
                <w:webHidden/>
              </w:rPr>
              <w:fldChar w:fldCharType="begin"/>
            </w:r>
            <w:r>
              <w:rPr>
                <w:noProof/>
                <w:webHidden/>
              </w:rPr>
              <w:instrText xml:space="preserve"> PAGEREF _Toc115336666 \h </w:instrText>
            </w:r>
            <w:r>
              <w:rPr>
                <w:noProof/>
                <w:webHidden/>
              </w:rPr>
            </w:r>
            <w:r>
              <w:rPr>
                <w:noProof/>
                <w:webHidden/>
              </w:rPr>
              <w:fldChar w:fldCharType="separate"/>
            </w:r>
            <w:r>
              <w:rPr>
                <w:noProof/>
                <w:webHidden/>
              </w:rPr>
              <w:t>32</w:t>
            </w:r>
            <w:r>
              <w:rPr>
                <w:noProof/>
                <w:webHidden/>
              </w:rPr>
              <w:fldChar w:fldCharType="end"/>
            </w:r>
          </w:hyperlink>
        </w:p>
        <w:p w14:paraId="2B1DF2E3" w14:textId="05AB8FD8" w:rsidR="00C652B4" w:rsidRDefault="00C652B4">
          <w:pPr>
            <w:pStyle w:val="TOC3"/>
            <w:tabs>
              <w:tab w:val="right" w:leader="dot" w:pos="9350"/>
            </w:tabs>
            <w:rPr>
              <w:rFonts w:eastAsiaTheme="minorEastAsia"/>
              <w:noProof/>
              <w:color w:val="auto"/>
              <w:lang w:val="en-GB" w:eastAsia="en-GB"/>
            </w:rPr>
          </w:pPr>
          <w:hyperlink w:anchor="_Toc115336667" w:history="1">
            <w:r w:rsidRPr="007454FC">
              <w:rPr>
                <w:rStyle w:val="Hyperlink"/>
                <w:noProof/>
              </w:rPr>
              <w:t>Download the data source text files from File Manager</w:t>
            </w:r>
            <w:r>
              <w:rPr>
                <w:noProof/>
                <w:webHidden/>
              </w:rPr>
              <w:tab/>
            </w:r>
            <w:r>
              <w:rPr>
                <w:noProof/>
                <w:webHidden/>
              </w:rPr>
              <w:fldChar w:fldCharType="begin"/>
            </w:r>
            <w:r>
              <w:rPr>
                <w:noProof/>
                <w:webHidden/>
              </w:rPr>
              <w:instrText xml:space="preserve"> PAGEREF _Toc115336667 \h </w:instrText>
            </w:r>
            <w:r>
              <w:rPr>
                <w:noProof/>
                <w:webHidden/>
              </w:rPr>
            </w:r>
            <w:r>
              <w:rPr>
                <w:noProof/>
                <w:webHidden/>
              </w:rPr>
              <w:fldChar w:fldCharType="separate"/>
            </w:r>
            <w:r>
              <w:rPr>
                <w:noProof/>
                <w:webHidden/>
              </w:rPr>
              <w:t>32</w:t>
            </w:r>
            <w:r>
              <w:rPr>
                <w:noProof/>
                <w:webHidden/>
              </w:rPr>
              <w:fldChar w:fldCharType="end"/>
            </w:r>
          </w:hyperlink>
        </w:p>
        <w:p w14:paraId="36FBC0BD" w14:textId="2B714925" w:rsidR="00C652B4" w:rsidRDefault="00C652B4">
          <w:pPr>
            <w:pStyle w:val="TOC3"/>
            <w:tabs>
              <w:tab w:val="right" w:leader="dot" w:pos="9350"/>
            </w:tabs>
            <w:rPr>
              <w:rFonts w:eastAsiaTheme="minorEastAsia"/>
              <w:noProof/>
              <w:color w:val="auto"/>
              <w:lang w:val="en-GB" w:eastAsia="en-GB"/>
            </w:rPr>
          </w:pPr>
          <w:hyperlink w:anchor="_Toc115336668" w:history="1">
            <w:r w:rsidRPr="007454FC">
              <w:rPr>
                <w:rStyle w:val="Hyperlink"/>
                <w:noProof/>
              </w:rPr>
              <w:t>Populate the files with your own data where applicable</w:t>
            </w:r>
            <w:r>
              <w:rPr>
                <w:noProof/>
                <w:webHidden/>
              </w:rPr>
              <w:tab/>
            </w:r>
            <w:r>
              <w:rPr>
                <w:noProof/>
                <w:webHidden/>
              </w:rPr>
              <w:fldChar w:fldCharType="begin"/>
            </w:r>
            <w:r>
              <w:rPr>
                <w:noProof/>
                <w:webHidden/>
              </w:rPr>
              <w:instrText xml:space="preserve"> PAGEREF _Toc115336668 \h </w:instrText>
            </w:r>
            <w:r>
              <w:rPr>
                <w:noProof/>
                <w:webHidden/>
              </w:rPr>
            </w:r>
            <w:r>
              <w:rPr>
                <w:noProof/>
                <w:webHidden/>
              </w:rPr>
              <w:fldChar w:fldCharType="separate"/>
            </w:r>
            <w:r>
              <w:rPr>
                <w:noProof/>
                <w:webHidden/>
              </w:rPr>
              <w:t>32</w:t>
            </w:r>
            <w:r>
              <w:rPr>
                <w:noProof/>
                <w:webHidden/>
              </w:rPr>
              <w:fldChar w:fldCharType="end"/>
            </w:r>
          </w:hyperlink>
        </w:p>
        <w:p w14:paraId="731DD711" w14:textId="570696B4" w:rsidR="00C652B4" w:rsidRDefault="00C652B4">
          <w:pPr>
            <w:pStyle w:val="TOC3"/>
            <w:tabs>
              <w:tab w:val="right" w:leader="dot" w:pos="9350"/>
            </w:tabs>
            <w:rPr>
              <w:rFonts w:eastAsiaTheme="minorEastAsia"/>
              <w:noProof/>
              <w:color w:val="auto"/>
              <w:lang w:val="en-GB" w:eastAsia="en-GB"/>
            </w:rPr>
          </w:pPr>
          <w:hyperlink w:anchor="_Toc115336669" w:history="1">
            <w:r w:rsidRPr="007454FC">
              <w:rPr>
                <w:rStyle w:val="Hyperlink"/>
                <w:noProof/>
              </w:rPr>
              <w:t>Upload the new data source text files to File Manager</w:t>
            </w:r>
            <w:r>
              <w:rPr>
                <w:noProof/>
                <w:webHidden/>
              </w:rPr>
              <w:tab/>
            </w:r>
            <w:r>
              <w:rPr>
                <w:noProof/>
                <w:webHidden/>
              </w:rPr>
              <w:fldChar w:fldCharType="begin"/>
            </w:r>
            <w:r>
              <w:rPr>
                <w:noProof/>
                <w:webHidden/>
              </w:rPr>
              <w:instrText xml:space="preserve"> PAGEREF _Toc115336669 \h </w:instrText>
            </w:r>
            <w:r>
              <w:rPr>
                <w:noProof/>
                <w:webHidden/>
              </w:rPr>
            </w:r>
            <w:r>
              <w:rPr>
                <w:noProof/>
                <w:webHidden/>
              </w:rPr>
              <w:fldChar w:fldCharType="separate"/>
            </w:r>
            <w:r>
              <w:rPr>
                <w:noProof/>
                <w:webHidden/>
              </w:rPr>
              <w:t>33</w:t>
            </w:r>
            <w:r>
              <w:rPr>
                <w:noProof/>
                <w:webHidden/>
              </w:rPr>
              <w:fldChar w:fldCharType="end"/>
            </w:r>
          </w:hyperlink>
        </w:p>
        <w:p w14:paraId="5AD0A128" w14:textId="66E00861" w:rsidR="00C652B4" w:rsidRDefault="00C652B4">
          <w:pPr>
            <w:pStyle w:val="TOC3"/>
            <w:tabs>
              <w:tab w:val="right" w:leader="dot" w:pos="9350"/>
            </w:tabs>
            <w:rPr>
              <w:rFonts w:eastAsiaTheme="minorEastAsia"/>
              <w:noProof/>
              <w:color w:val="auto"/>
              <w:lang w:val="en-GB" w:eastAsia="en-GB"/>
            </w:rPr>
          </w:pPr>
          <w:hyperlink w:anchor="_Toc115336670" w:history="1">
            <w:r w:rsidRPr="007454FC">
              <w:rPr>
                <w:rStyle w:val="Hyperlink"/>
                <w:noProof/>
              </w:rPr>
              <w:t>Run the processes to import the data (text files)</w:t>
            </w:r>
            <w:r>
              <w:rPr>
                <w:noProof/>
                <w:webHidden/>
              </w:rPr>
              <w:tab/>
            </w:r>
            <w:r>
              <w:rPr>
                <w:noProof/>
                <w:webHidden/>
              </w:rPr>
              <w:fldChar w:fldCharType="begin"/>
            </w:r>
            <w:r>
              <w:rPr>
                <w:noProof/>
                <w:webHidden/>
              </w:rPr>
              <w:instrText xml:space="preserve"> PAGEREF _Toc115336670 \h </w:instrText>
            </w:r>
            <w:r>
              <w:rPr>
                <w:noProof/>
                <w:webHidden/>
              </w:rPr>
            </w:r>
            <w:r>
              <w:rPr>
                <w:noProof/>
                <w:webHidden/>
              </w:rPr>
              <w:fldChar w:fldCharType="separate"/>
            </w:r>
            <w:r>
              <w:rPr>
                <w:noProof/>
                <w:webHidden/>
              </w:rPr>
              <w:t>34</w:t>
            </w:r>
            <w:r>
              <w:rPr>
                <w:noProof/>
                <w:webHidden/>
              </w:rPr>
              <w:fldChar w:fldCharType="end"/>
            </w:r>
          </w:hyperlink>
        </w:p>
        <w:p w14:paraId="10C370A6" w14:textId="2D479FC7" w:rsidR="00C652B4" w:rsidRDefault="00C652B4">
          <w:pPr>
            <w:pStyle w:val="TOC3"/>
            <w:tabs>
              <w:tab w:val="right" w:leader="dot" w:pos="9350"/>
            </w:tabs>
            <w:rPr>
              <w:rFonts w:eastAsiaTheme="minorEastAsia"/>
              <w:noProof/>
              <w:color w:val="auto"/>
              <w:lang w:val="en-GB" w:eastAsia="en-GB"/>
            </w:rPr>
          </w:pPr>
          <w:hyperlink w:anchor="_Toc115336671" w:history="1">
            <w:r w:rsidRPr="007454FC">
              <w:rPr>
                <w:rStyle w:val="Hyperlink"/>
                <w:noProof/>
              </w:rPr>
              <w:t>Review imported figures within Planning Analytics</w:t>
            </w:r>
            <w:r>
              <w:rPr>
                <w:noProof/>
                <w:webHidden/>
              </w:rPr>
              <w:tab/>
            </w:r>
            <w:r>
              <w:rPr>
                <w:noProof/>
                <w:webHidden/>
              </w:rPr>
              <w:fldChar w:fldCharType="begin"/>
            </w:r>
            <w:r>
              <w:rPr>
                <w:noProof/>
                <w:webHidden/>
              </w:rPr>
              <w:instrText xml:space="preserve"> PAGEREF _Toc115336671 \h </w:instrText>
            </w:r>
            <w:r>
              <w:rPr>
                <w:noProof/>
                <w:webHidden/>
              </w:rPr>
            </w:r>
            <w:r>
              <w:rPr>
                <w:noProof/>
                <w:webHidden/>
              </w:rPr>
              <w:fldChar w:fldCharType="separate"/>
            </w:r>
            <w:r>
              <w:rPr>
                <w:noProof/>
                <w:webHidden/>
              </w:rPr>
              <w:t>36</w:t>
            </w:r>
            <w:r>
              <w:rPr>
                <w:noProof/>
                <w:webHidden/>
              </w:rPr>
              <w:fldChar w:fldCharType="end"/>
            </w:r>
          </w:hyperlink>
        </w:p>
        <w:p w14:paraId="34C5401C" w14:textId="63EC7529" w:rsidR="00C652B4" w:rsidRDefault="00C652B4">
          <w:pPr>
            <w:pStyle w:val="TOC3"/>
            <w:tabs>
              <w:tab w:val="right" w:leader="dot" w:pos="9350"/>
            </w:tabs>
            <w:rPr>
              <w:rFonts w:eastAsiaTheme="minorEastAsia"/>
              <w:noProof/>
              <w:color w:val="auto"/>
              <w:lang w:val="en-GB" w:eastAsia="en-GB"/>
            </w:rPr>
          </w:pPr>
          <w:hyperlink w:anchor="_Toc115336672" w:history="1">
            <w:r w:rsidRPr="007454FC">
              <w:rPr>
                <w:rStyle w:val="Hyperlink"/>
                <w:noProof/>
              </w:rPr>
              <w:t>Create Reports</w:t>
            </w:r>
            <w:r>
              <w:rPr>
                <w:noProof/>
                <w:webHidden/>
              </w:rPr>
              <w:tab/>
            </w:r>
            <w:r>
              <w:rPr>
                <w:noProof/>
                <w:webHidden/>
              </w:rPr>
              <w:fldChar w:fldCharType="begin"/>
            </w:r>
            <w:r>
              <w:rPr>
                <w:noProof/>
                <w:webHidden/>
              </w:rPr>
              <w:instrText xml:space="preserve"> PAGEREF _Toc115336672 \h </w:instrText>
            </w:r>
            <w:r>
              <w:rPr>
                <w:noProof/>
                <w:webHidden/>
              </w:rPr>
            </w:r>
            <w:r>
              <w:rPr>
                <w:noProof/>
                <w:webHidden/>
              </w:rPr>
              <w:fldChar w:fldCharType="separate"/>
            </w:r>
            <w:r>
              <w:rPr>
                <w:noProof/>
                <w:webHidden/>
              </w:rPr>
              <w:t>37</w:t>
            </w:r>
            <w:r>
              <w:rPr>
                <w:noProof/>
                <w:webHidden/>
              </w:rPr>
              <w:fldChar w:fldCharType="end"/>
            </w:r>
          </w:hyperlink>
        </w:p>
        <w:p w14:paraId="0E3947AB" w14:textId="273EA17B" w:rsidR="00C652B4" w:rsidRDefault="00C652B4">
          <w:pPr>
            <w:pStyle w:val="TOC3"/>
            <w:tabs>
              <w:tab w:val="right" w:leader="dot" w:pos="9350"/>
            </w:tabs>
            <w:rPr>
              <w:rFonts w:eastAsiaTheme="minorEastAsia"/>
              <w:noProof/>
              <w:color w:val="auto"/>
              <w:lang w:val="en-GB" w:eastAsia="en-GB"/>
            </w:rPr>
          </w:pPr>
          <w:hyperlink w:anchor="_Toc115336673" w:history="1">
            <w:r w:rsidRPr="007454FC">
              <w:rPr>
                <w:rStyle w:val="Hyperlink"/>
                <w:noProof/>
              </w:rPr>
              <w:t>Establish a connection in Planning Analytics to the data source (where relevant)</w:t>
            </w:r>
            <w:r>
              <w:rPr>
                <w:noProof/>
                <w:webHidden/>
              </w:rPr>
              <w:tab/>
            </w:r>
            <w:r>
              <w:rPr>
                <w:noProof/>
                <w:webHidden/>
              </w:rPr>
              <w:fldChar w:fldCharType="begin"/>
            </w:r>
            <w:r>
              <w:rPr>
                <w:noProof/>
                <w:webHidden/>
              </w:rPr>
              <w:instrText xml:space="preserve"> PAGEREF _Toc115336673 \h </w:instrText>
            </w:r>
            <w:r>
              <w:rPr>
                <w:noProof/>
                <w:webHidden/>
              </w:rPr>
            </w:r>
            <w:r>
              <w:rPr>
                <w:noProof/>
                <w:webHidden/>
              </w:rPr>
              <w:fldChar w:fldCharType="separate"/>
            </w:r>
            <w:r>
              <w:rPr>
                <w:noProof/>
                <w:webHidden/>
              </w:rPr>
              <w:t>37</w:t>
            </w:r>
            <w:r>
              <w:rPr>
                <w:noProof/>
                <w:webHidden/>
              </w:rPr>
              <w:fldChar w:fldCharType="end"/>
            </w:r>
          </w:hyperlink>
        </w:p>
        <w:p w14:paraId="467F2843" w14:textId="2F97CBDE" w:rsidR="00C652B4" w:rsidRDefault="00C652B4">
          <w:pPr>
            <w:pStyle w:val="TOC3"/>
            <w:tabs>
              <w:tab w:val="right" w:leader="dot" w:pos="9350"/>
            </w:tabs>
            <w:rPr>
              <w:rFonts w:eastAsiaTheme="minorEastAsia"/>
              <w:noProof/>
              <w:color w:val="auto"/>
              <w:lang w:val="en-GB" w:eastAsia="en-GB"/>
            </w:rPr>
          </w:pPr>
          <w:hyperlink w:anchor="_Toc115336674" w:history="1">
            <w:r w:rsidRPr="007454FC">
              <w:rPr>
                <w:rStyle w:val="Hyperlink"/>
                <w:noProof/>
              </w:rPr>
              <w:t>Create database table</w:t>
            </w:r>
            <w:r>
              <w:rPr>
                <w:noProof/>
                <w:webHidden/>
              </w:rPr>
              <w:tab/>
            </w:r>
            <w:r>
              <w:rPr>
                <w:noProof/>
                <w:webHidden/>
              </w:rPr>
              <w:fldChar w:fldCharType="begin"/>
            </w:r>
            <w:r>
              <w:rPr>
                <w:noProof/>
                <w:webHidden/>
              </w:rPr>
              <w:instrText xml:space="preserve"> PAGEREF _Toc115336674 \h </w:instrText>
            </w:r>
            <w:r>
              <w:rPr>
                <w:noProof/>
                <w:webHidden/>
              </w:rPr>
            </w:r>
            <w:r>
              <w:rPr>
                <w:noProof/>
                <w:webHidden/>
              </w:rPr>
              <w:fldChar w:fldCharType="separate"/>
            </w:r>
            <w:r>
              <w:rPr>
                <w:noProof/>
                <w:webHidden/>
              </w:rPr>
              <w:t>38</w:t>
            </w:r>
            <w:r>
              <w:rPr>
                <w:noProof/>
                <w:webHidden/>
              </w:rPr>
              <w:fldChar w:fldCharType="end"/>
            </w:r>
          </w:hyperlink>
        </w:p>
        <w:p w14:paraId="17387493" w14:textId="7B998424" w:rsidR="00C652B4" w:rsidRDefault="00C652B4">
          <w:pPr>
            <w:pStyle w:val="TOC3"/>
            <w:tabs>
              <w:tab w:val="right" w:leader="dot" w:pos="9350"/>
            </w:tabs>
            <w:rPr>
              <w:rFonts w:eastAsiaTheme="minorEastAsia"/>
              <w:noProof/>
              <w:color w:val="auto"/>
              <w:lang w:val="en-GB" w:eastAsia="en-GB"/>
            </w:rPr>
          </w:pPr>
          <w:hyperlink w:anchor="_Toc115336675" w:history="1">
            <w:r w:rsidRPr="007454FC">
              <w:rPr>
                <w:rStyle w:val="Hyperlink"/>
                <w:noProof/>
              </w:rPr>
              <w:t>Populate the database table with data</w:t>
            </w:r>
            <w:r>
              <w:rPr>
                <w:noProof/>
                <w:webHidden/>
              </w:rPr>
              <w:tab/>
            </w:r>
            <w:r>
              <w:rPr>
                <w:noProof/>
                <w:webHidden/>
              </w:rPr>
              <w:fldChar w:fldCharType="begin"/>
            </w:r>
            <w:r>
              <w:rPr>
                <w:noProof/>
                <w:webHidden/>
              </w:rPr>
              <w:instrText xml:space="preserve"> PAGEREF _Toc115336675 \h </w:instrText>
            </w:r>
            <w:r>
              <w:rPr>
                <w:noProof/>
                <w:webHidden/>
              </w:rPr>
            </w:r>
            <w:r>
              <w:rPr>
                <w:noProof/>
                <w:webHidden/>
              </w:rPr>
              <w:fldChar w:fldCharType="separate"/>
            </w:r>
            <w:r>
              <w:rPr>
                <w:noProof/>
                <w:webHidden/>
              </w:rPr>
              <w:t>38</w:t>
            </w:r>
            <w:r>
              <w:rPr>
                <w:noProof/>
                <w:webHidden/>
              </w:rPr>
              <w:fldChar w:fldCharType="end"/>
            </w:r>
          </w:hyperlink>
        </w:p>
        <w:p w14:paraId="6BDCE3E5" w14:textId="74BAFF3C" w:rsidR="00C652B4" w:rsidRDefault="00C652B4">
          <w:pPr>
            <w:pStyle w:val="TOC3"/>
            <w:tabs>
              <w:tab w:val="right" w:leader="dot" w:pos="9350"/>
            </w:tabs>
            <w:rPr>
              <w:rFonts w:eastAsiaTheme="minorEastAsia"/>
              <w:noProof/>
              <w:color w:val="auto"/>
              <w:lang w:val="en-GB" w:eastAsia="en-GB"/>
            </w:rPr>
          </w:pPr>
          <w:hyperlink w:anchor="_Toc115336676" w:history="1">
            <w:r w:rsidRPr="007454FC">
              <w:rPr>
                <w:rStyle w:val="Hyperlink"/>
                <w:noProof/>
              </w:rPr>
              <w:t>Update process ODBC connection details and database query</w:t>
            </w:r>
            <w:r>
              <w:rPr>
                <w:noProof/>
                <w:webHidden/>
              </w:rPr>
              <w:tab/>
            </w:r>
            <w:r>
              <w:rPr>
                <w:noProof/>
                <w:webHidden/>
              </w:rPr>
              <w:fldChar w:fldCharType="begin"/>
            </w:r>
            <w:r>
              <w:rPr>
                <w:noProof/>
                <w:webHidden/>
              </w:rPr>
              <w:instrText xml:space="preserve"> PAGEREF _Toc115336676 \h </w:instrText>
            </w:r>
            <w:r>
              <w:rPr>
                <w:noProof/>
                <w:webHidden/>
              </w:rPr>
            </w:r>
            <w:r>
              <w:rPr>
                <w:noProof/>
                <w:webHidden/>
              </w:rPr>
              <w:fldChar w:fldCharType="separate"/>
            </w:r>
            <w:r>
              <w:rPr>
                <w:noProof/>
                <w:webHidden/>
              </w:rPr>
              <w:t>39</w:t>
            </w:r>
            <w:r>
              <w:rPr>
                <w:noProof/>
                <w:webHidden/>
              </w:rPr>
              <w:fldChar w:fldCharType="end"/>
            </w:r>
          </w:hyperlink>
        </w:p>
        <w:p w14:paraId="141FC6C0" w14:textId="35BA231B" w:rsidR="00C652B4" w:rsidRDefault="00C652B4">
          <w:pPr>
            <w:pStyle w:val="TOC3"/>
            <w:tabs>
              <w:tab w:val="right" w:leader="dot" w:pos="9350"/>
            </w:tabs>
            <w:rPr>
              <w:rFonts w:eastAsiaTheme="minorEastAsia"/>
              <w:noProof/>
              <w:color w:val="auto"/>
              <w:lang w:val="en-GB" w:eastAsia="en-GB"/>
            </w:rPr>
          </w:pPr>
          <w:hyperlink w:anchor="_Toc115336677" w:history="1">
            <w:r w:rsidRPr="007454FC">
              <w:rPr>
                <w:rStyle w:val="Hyperlink"/>
                <w:noProof/>
              </w:rPr>
              <w:t>Run the processes to import the data (ODBC)</w:t>
            </w:r>
            <w:r>
              <w:rPr>
                <w:noProof/>
                <w:webHidden/>
              </w:rPr>
              <w:tab/>
            </w:r>
            <w:r>
              <w:rPr>
                <w:noProof/>
                <w:webHidden/>
              </w:rPr>
              <w:fldChar w:fldCharType="begin"/>
            </w:r>
            <w:r>
              <w:rPr>
                <w:noProof/>
                <w:webHidden/>
              </w:rPr>
              <w:instrText xml:space="preserve"> PAGEREF _Toc115336677 \h </w:instrText>
            </w:r>
            <w:r>
              <w:rPr>
                <w:noProof/>
                <w:webHidden/>
              </w:rPr>
            </w:r>
            <w:r>
              <w:rPr>
                <w:noProof/>
                <w:webHidden/>
              </w:rPr>
              <w:fldChar w:fldCharType="separate"/>
            </w:r>
            <w:r>
              <w:rPr>
                <w:noProof/>
                <w:webHidden/>
              </w:rPr>
              <w:t>39</w:t>
            </w:r>
            <w:r>
              <w:rPr>
                <w:noProof/>
                <w:webHidden/>
              </w:rPr>
              <w:fldChar w:fldCharType="end"/>
            </w:r>
          </w:hyperlink>
        </w:p>
        <w:p w14:paraId="22185F49" w14:textId="79F10074" w:rsidR="00C652B4" w:rsidRDefault="00C652B4">
          <w:pPr>
            <w:pStyle w:val="TOC3"/>
            <w:tabs>
              <w:tab w:val="right" w:leader="dot" w:pos="9350"/>
            </w:tabs>
            <w:rPr>
              <w:rFonts w:eastAsiaTheme="minorEastAsia"/>
              <w:noProof/>
              <w:color w:val="auto"/>
              <w:lang w:val="en-GB" w:eastAsia="en-GB"/>
            </w:rPr>
          </w:pPr>
          <w:hyperlink w:anchor="_Toc115336678" w:history="1">
            <w:r w:rsidRPr="007454FC">
              <w:rPr>
                <w:rStyle w:val="Hyperlink"/>
                <w:noProof/>
              </w:rPr>
              <w:t>Schedule the chores to import the Financials data, if relevant</w:t>
            </w:r>
            <w:r>
              <w:rPr>
                <w:noProof/>
                <w:webHidden/>
              </w:rPr>
              <w:tab/>
            </w:r>
            <w:r>
              <w:rPr>
                <w:noProof/>
                <w:webHidden/>
              </w:rPr>
              <w:fldChar w:fldCharType="begin"/>
            </w:r>
            <w:r>
              <w:rPr>
                <w:noProof/>
                <w:webHidden/>
              </w:rPr>
              <w:instrText xml:space="preserve"> PAGEREF _Toc115336678 \h </w:instrText>
            </w:r>
            <w:r>
              <w:rPr>
                <w:noProof/>
                <w:webHidden/>
              </w:rPr>
            </w:r>
            <w:r>
              <w:rPr>
                <w:noProof/>
                <w:webHidden/>
              </w:rPr>
              <w:fldChar w:fldCharType="separate"/>
            </w:r>
            <w:r>
              <w:rPr>
                <w:noProof/>
                <w:webHidden/>
              </w:rPr>
              <w:t>40</w:t>
            </w:r>
            <w:r>
              <w:rPr>
                <w:noProof/>
                <w:webHidden/>
              </w:rPr>
              <w:fldChar w:fldCharType="end"/>
            </w:r>
          </w:hyperlink>
        </w:p>
        <w:p w14:paraId="1C0C3B74" w14:textId="2F4C270E" w:rsidR="00C652B4" w:rsidRDefault="00C652B4">
          <w:pPr>
            <w:pStyle w:val="TOC3"/>
            <w:tabs>
              <w:tab w:val="right" w:leader="dot" w:pos="9350"/>
            </w:tabs>
            <w:rPr>
              <w:rFonts w:eastAsiaTheme="minorEastAsia"/>
              <w:noProof/>
              <w:color w:val="auto"/>
              <w:lang w:val="en-GB" w:eastAsia="en-GB"/>
            </w:rPr>
          </w:pPr>
          <w:hyperlink w:anchor="_Toc115336679" w:history="1">
            <w:r w:rsidRPr="007454FC">
              <w:rPr>
                <w:rStyle w:val="Hyperlink"/>
                <w:noProof/>
              </w:rPr>
              <w:t>Re-populate the Relative Time cube</w:t>
            </w:r>
            <w:r>
              <w:rPr>
                <w:noProof/>
                <w:webHidden/>
              </w:rPr>
              <w:tab/>
            </w:r>
            <w:r>
              <w:rPr>
                <w:noProof/>
                <w:webHidden/>
              </w:rPr>
              <w:fldChar w:fldCharType="begin"/>
            </w:r>
            <w:r>
              <w:rPr>
                <w:noProof/>
                <w:webHidden/>
              </w:rPr>
              <w:instrText xml:space="preserve"> PAGEREF _Toc115336679 \h </w:instrText>
            </w:r>
            <w:r>
              <w:rPr>
                <w:noProof/>
                <w:webHidden/>
              </w:rPr>
            </w:r>
            <w:r>
              <w:rPr>
                <w:noProof/>
                <w:webHidden/>
              </w:rPr>
              <w:fldChar w:fldCharType="separate"/>
            </w:r>
            <w:r>
              <w:rPr>
                <w:noProof/>
                <w:webHidden/>
              </w:rPr>
              <w:t>40</w:t>
            </w:r>
            <w:r>
              <w:rPr>
                <w:noProof/>
                <w:webHidden/>
              </w:rPr>
              <w:fldChar w:fldCharType="end"/>
            </w:r>
          </w:hyperlink>
        </w:p>
        <w:p w14:paraId="1C519301" w14:textId="6D46CAAA" w:rsidR="00C652B4" w:rsidRDefault="00C652B4">
          <w:pPr>
            <w:pStyle w:val="TOC3"/>
            <w:tabs>
              <w:tab w:val="right" w:leader="dot" w:pos="9350"/>
            </w:tabs>
            <w:rPr>
              <w:rFonts w:eastAsiaTheme="minorEastAsia"/>
              <w:noProof/>
              <w:color w:val="auto"/>
              <w:lang w:val="en-GB" w:eastAsia="en-GB"/>
            </w:rPr>
          </w:pPr>
          <w:hyperlink w:anchor="_Toc115336680" w:history="1">
            <w:r w:rsidRPr="007454FC">
              <w:rPr>
                <w:rStyle w:val="Hyperlink"/>
                <w:noProof/>
              </w:rPr>
              <w:t>Schedule the Chore to SaveDataAll</w:t>
            </w:r>
            <w:r>
              <w:rPr>
                <w:noProof/>
                <w:webHidden/>
              </w:rPr>
              <w:tab/>
            </w:r>
            <w:r>
              <w:rPr>
                <w:noProof/>
                <w:webHidden/>
              </w:rPr>
              <w:fldChar w:fldCharType="begin"/>
            </w:r>
            <w:r>
              <w:rPr>
                <w:noProof/>
                <w:webHidden/>
              </w:rPr>
              <w:instrText xml:space="preserve"> PAGEREF _Toc115336680 \h </w:instrText>
            </w:r>
            <w:r>
              <w:rPr>
                <w:noProof/>
                <w:webHidden/>
              </w:rPr>
            </w:r>
            <w:r>
              <w:rPr>
                <w:noProof/>
                <w:webHidden/>
              </w:rPr>
              <w:fldChar w:fldCharType="separate"/>
            </w:r>
            <w:r>
              <w:rPr>
                <w:noProof/>
                <w:webHidden/>
              </w:rPr>
              <w:t>40</w:t>
            </w:r>
            <w:r>
              <w:rPr>
                <w:noProof/>
                <w:webHidden/>
              </w:rPr>
              <w:fldChar w:fldCharType="end"/>
            </w:r>
          </w:hyperlink>
        </w:p>
        <w:p w14:paraId="00815A3E" w14:textId="581AAAAD" w:rsidR="00C652B4" w:rsidRDefault="00C652B4">
          <w:pPr>
            <w:pStyle w:val="TOC3"/>
            <w:tabs>
              <w:tab w:val="right" w:leader="dot" w:pos="9350"/>
            </w:tabs>
            <w:rPr>
              <w:rFonts w:eastAsiaTheme="minorEastAsia"/>
              <w:noProof/>
              <w:color w:val="auto"/>
              <w:lang w:val="en-GB" w:eastAsia="en-GB"/>
            </w:rPr>
          </w:pPr>
          <w:hyperlink w:anchor="_Toc115336681" w:history="1">
            <w:r w:rsidRPr="007454FC">
              <w:rPr>
                <w:rStyle w:val="Hyperlink"/>
                <w:noProof/>
              </w:rPr>
              <w:t>Decommission any processes not used to prevent erroneous database updates</w:t>
            </w:r>
            <w:r>
              <w:rPr>
                <w:noProof/>
                <w:webHidden/>
              </w:rPr>
              <w:tab/>
            </w:r>
            <w:r>
              <w:rPr>
                <w:noProof/>
                <w:webHidden/>
              </w:rPr>
              <w:fldChar w:fldCharType="begin"/>
            </w:r>
            <w:r>
              <w:rPr>
                <w:noProof/>
                <w:webHidden/>
              </w:rPr>
              <w:instrText xml:space="preserve"> PAGEREF _Toc115336681 \h </w:instrText>
            </w:r>
            <w:r>
              <w:rPr>
                <w:noProof/>
                <w:webHidden/>
              </w:rPr>
            </w:r>
            <w:r>
              <w:rPr>
                <w:noProof/>
                <w:webHidden/>
              </w:rPr>
              <w:fldChar w:fldCharType="separate"/>
            </w:r>
            <w:r>
              <w:rPr>
                <w:noProof/>
                <w:webHidden/>
              </w:rPr>
              <w:t>41</w:t>
            </w:r>
            <w:r>
              <w:rPr>
                <w:noProof/>
                <w:webHidden/>
              </w:rPr>
              <w:fldChar w:fldCharType="end"/>
            </w:r>
          </w:hyperlink>
        </w:p>
        <w:p w14:paraId="7D6FBDEF" w14:textId="42FC52B0" w:rsidR="00C652B4" w:rsidRDefault="00C652B4">
          <w:pPr>
            <w:pStyle w:val="TOC1"/>
            <w:tabs>
              <w:tab w:val="right" w:leader="dot" w:pos="9350"/>
            </w:tabs>
            <w:rPr>
              <w:rFonts w:eastAsiaTheme="minorEastAsia"/>
              <w:noProof/>
              <w:color w:val="auto"/>
              <w:lang w:val="en-GB" w:eastAsia="en-GB"/>
            </w:rPr>
          </w:pPr>
          <w:hyperlink w:anchor="_Toc115336682" w:history="1">
            <w:r w:rsidRPr="007454FC">
              <w:rPr>
                <w:rStyle w:val="Hyperlink"/>
                <w:noProof/>
              </w:rPr>
              <w:t>Suggestions for building upon the design</w:t>
            </w:r>
            <w:r>
              <w:rPr>
                <w:noProof/>
                <w:webHidden/>
              </w:rPr>
              <w:tab/>
            </w:r>
            <w:r>
              <w:rPr>
                <w:noProof/>
                <w:webHidden/>
              </w:rPr>
              <w:fldChar w:fldCharType="begin"/>
            </w:r>
            <w:r>
              <w:rPr>
                <w:noProof/>
                <w:webHidden/>
              </w:rPr>
              <w:instrText xml:space="preserve"> PAGEREF _Toc115336682 \h </w:instrText>
            </w:r>
            <w:r>
              <w:rPr>
                <w:noProof/>
                <w:webHidden/>
              </w:rPr>
            </w:r>
            <w:r>
              <w:rPr>
                <w:noProof/>
                <w:webHidden/>
              </w:rPr>
              <w:fldChar w:fldCharType="separate"/>
            </w:r>
            <w:r>
              <w:rPr>
                <w:noProof/>
                <w:webHidden/>
              </w:rPr>
              <w:t>42</w:t>
            </w:r>
            <w:r>
              <w:rPr>
                <w:noProof/>
                <w:webHidden/>
              </w:rPr>
              <w:fldChar w:fldCharType="end"/>
            </w:r>
          </w:hyperlink>
        </w:p>
        <w:p w14:paraId="42D6699E" w14:textId="2262A247" w:rsidR="00C652B4" w:rsidRDefault="00C652B4">
          <w:pPr>
            <w:pStyle w:val="TOC2"/>
            <w:tabs>
              <w:tab w:val="right" w:leader="dot" w:pos="9350"/>
            </w:tabs>
            <w:rPr>
              <w:rFonts w:eastAsiaTheme="minorEastAsia"/>
              <w:noProof/>
              <w:color w:val="auto"/>
              <w:lang w:val="en-GB" w:eastAsia="en-GB"/>
            </w:rPr>
          </w:pPr>
          <w:hyperlink w:anchor="_Toc115336683" w:history="1">
            <w:r w:rsidRPr="007454FC">
              <w:rPr>
                <w:rStyle w:val="Hyperlink"/>
                <w:noProof/>
              </w:rPr>
              <w:t>Adding more dimensions to the Financials cube</w:t>
            </w:r>
            <w:r>
              <w:rPr>
                <w:noProof/>
                <w:webHidden/>
              </w:rPr>
              <w:tab/>
            </w:r>
            <w:r>
              <w:rPr>
                <w:noProof/>
                <w:webHidden/>
              </w:rPr>
              <w:fldChar w:fldCharType="begin"/>
            </w:r>
            <w:r>
              <w:rPr>
                <w:noProof/>
                <w:webHidden/>
              </w:rPr>
              <w:instrText xml:space="preserve"> PAGEREF _Toc115336683 \h </w:instrText>
            </w:r>
            <w:r>
              <w:rPr>
                <w:noProof/>
                <w:webHidden/>
              </w:rPr>
            </w:r>
            <w:r>
              <w:rPr>
                <w:noProof/>
                <w:webHidden/>
              </w:rPr>
              <w:fldChar w:fldCharType="separate"/>
            </w:r>
            <w:r>
              <w:rPr>
                <w:noProof/>
                <w:webHidden/>
              </w:rPr>
              <w:t>42</w:t>
            </w:r>
            <w:r>
              <w:rPr>
                <w:noProof/>
                <w:webHidden/>
              </w:rPr>
              <w:fldChar w:fldCharType="end"/>
            </w:r>
          </w:hyperlink>
        </w:p>
        <w:p w14:paraId="369EB814" w14:textId="5EB6FF3C" w:rsidR="00C652B4" w:rsidRDefault="00C652B4">
          <w:pPr>
            <w:pStyle w:val="TOC2"/>
            <w:tabs>
              <w:tab w:val="right" w:leader="dot" w:pos="9350"/>
            </w:tabs>
            <w:rPr>
              <w:rFonts w:eastAsiaTheme="minorEastAsia"/>
              <w:noProof/>
              <w:color w:val="auto"/>
              <w:lang w:val="en-GB" w:eastAsia="en-GB"/>
            </w:rPr>
          </w:pPr>
          <w:hyperlink w:anchor="_Toc115336684" w:history="1">
            <w:r w:rsidRPr="007454FC">
              <w:rPr>
                <w:rStyle w:val="Hyperlink"/>
                <w:noProof/>
              </w:rPr>
              <w:t>Front end application in Apps and Plans</w:t>
            </w:r>
            <w:r>
              <w:rPr>
                <w:noProof/>
                <w:webHidden/>
              </w:rPr>
              <w:tab/>
            </w:r>
            <w:r>
              <w:rPr>
                <w:noProof/>
                <w:webHidden/>
              </w:rPr>
              <w:fldChar w:fldCharType="begin"/>
            </w:r>
            <w:r>
              <w:rPr>
                <w:noProof/>
                <w:webHidden/>
              </w:rPr>
              <w:instrText xml:space="preserve"> PAGEREF _Toc115336684 \h </w:instrText>
            </w:r>
            <w:r>
              <w:rPr>
                <w:noProof/>
                <w:webHidden/>
              </w:rPr>
            </w:r>
            <w:r>
              <w:rPr>
                <w:noProof/>
                <w:webHidden/>
              </w:rPr>
              <w:fldChar w:fldCharType="separate"/>
            </w:r>
            <w:r>
              <w:rPr>
                <w:noProof/>
                <w:webHidden/>
              </w:rPr>
              <w:t>44</w:t>
            </w:r>
            <w:r>
              <w:rPr>
                <w:noProof/>
                <w:webHidden/>
              </w:rPr>
              <w:fldChar w:fldCharType="end"/>
            </w:r>
          </w:hyperlink>
        </w:p>
        <w:p w14:paraId="02089D67" w14:textId="503C92EF" w:rsidR="00C652B4" w:rsidRDefault="00C652B4">
          <w:pPr>
            <w:pStyle w:val="TOC2"/>
            <w:tabs>
              <w:tab w:val="right" w:leader="dot" w:pos="9350"/>
            </w:tabs>
            <w:rPr>
              <w:rFonts w:eastAsiaTheme="minorEastAsia"/>
              <w:noProof/>
              <w:color w:val="auto"/>
              <w:lang w:val="en-GB" w:eastAsia="en-GB"/>
            </w:rPr>
          </w:pPr>
          <w:hyperlink w:anchor="_Toc115336685" w:history="1">
            <w:r w:rsidRPr="007454FC">
              <w:rPr>
                <w:rStyle w:val="Hyperlink"/>
                <w:noProof/>
              </w:rPr>
              <w:t>Adding currency conversion</w:t>
            </w:r>
            <w:r>
              <w:rPr>
                <w:noProof/>
                <w:webHidden/>
              </w:rPr>
              <w:tab/>
            </w:r>
            <w:r>
              <w:rPr>
                <w:noProof/>
                <w:webHidden/>
              </w:rPr>
              <w:fldChar w:fldCharType="begin"/>
            </w:r>
            <w:r>
              <w:rPr>
                <w:noProof/>
                <w:webHidden/>
              </w:rPr>
              <w:instrText xml:space="preserve"> PAGEREF _Toc115336685 \h </w:instrText>
            </w:r>
            <w:r>
              <w:rPr>
                <w:noProof/>
                <w:webHidden/>
              </w:rPr>
            </w:r>
            <w:r>
              <w:rPr>
                <w:noProof/>
                <w:webHidden/>
              </w:rPr>
              <w:fldChar w:fldCharType="separate"/>
            </w:r>
            <w:r>
              <w:rPr>
                <w:noProof/>
                <w:webHidden/>
              </w:rPr>
              <w:t>45</w:t>
            </w:r>
            <w:r>
              <w:rPr>
                <w:noProof/>
                <w:webHidden/>
              </w:rPr>
              <w:fldChar w:fldCharType="end"/>
            </w:r>
          </w:hyperlink>
        </w:p>
        <w:p w14:paraId="1F8B2C7F" w14:textId="1BEC85FC" w:rsidR="00C652B4" w:rsidRDefault="00C652B4">
          <w:pPr>
            <w:pStyle w:val="TOC2"/>
            <w:tabs>
              <w:tab w:val="right" w:leader="dot" w:pos="9350"/>
            </w:tabs>
            <w:rPr>
              <w:rFonts w:eastAsiaTheme="minorEastAsia"/>
              <w:noProof/>
              <w:color w:val="auto"/>
              <w:lang w:val="en-GB" w:eastAsia="en-GB"/>
            </w:rPr>
          </w:pPr>
          <w:hyperlink w:anchor="_Toc115336686" w:history="1">
            <w:r w:rsidRPr="007454FC">
              <w:rPr>
                <w:rStyle w:val="Hyperlink"/>
                <w:noProof/>
              </w:rPr>
              <w:t>Adding in driver-based planning for integrated business planning</w:t>
            </w:r>
            <w:r>
              <w:rPr>
                <w:noProof/>
                <w:webHidden/>
              </w:rPr>
              <w:tab/>
            </w:r>
            <w:r>
              <w:rPr>
                <w:noProof/>
                <w:webHidden/>
              </w:rPr>
              <w:fldChar w:fldCharType="begin"/>
            </w:r>
            <w:r>
              <w:rPr>
                <w:noProof/>
                <w:webHidden/>
              </w:rPr>
              <w:instrText xml:space="preserve"> PAGEREF _Toc115336686 \h </w:instrText>
            </w:r>
            <w:r>
              <w:rPr>
                <w:noProof/>
                <w:webHidden/>
              </w:rPr>
            </w:r>
            <w:r>
              <w:rPr>
                <w:noProof/>
                <w:webHidden/>
              </w:rPr>
              <w:fldChar w:fldCharType="separate"/>
            </w:r>
            <w:r>
              <w:rPr>
                <w:noProof/>
                <w:webHidden/>
              </w:rPr>
              <w:t>45</w:t>
            </w:r>
            <w:r>
              <w:rPr>
                <w:noProof/>
                <w:webHidden/>
              </w:rPr>
              <w:fldChar w:fldCharType="end"/>
            </w:r>
          </w:hyperlink>
        </w:p>
        <w:p w14:paraId="3936C0D5" w14:textId="782F7C7C" w:rsidR="00C652B4" w:rsidRDefault="00C652B4">
          <w:pPr>
            <w:pStyle w:val="TOC2"/>
            <w:tabs>
              <w:tab w:val="right" w:leader="dot" w:pos="9350"/>
            </w:tabs>
            <w:rPr>
              <w:rFonts w:eastAsiaTheme="minorEastAsia"/>
              <w:noProof/>
              <w:color w:val="auto"/>
              <w:lang w:val="en-GB" w:eastAsia="en-GB"/>
            </w:rPr>
          </w:pPr>
          <w:hyperlink w:anchor="_Toc115336687" w:history="1">
            <w:r w:rsidRPr="007454FC">
              <w:rPr>
                <w:rStyle w:val="Hyperlink"/>
                <w:noProof/>
              </w:rPr>
              <w:t>Adding Cash Flow reporting and planning</w:t>
            </w:r>
            <w:r>
              <w:rPr>
                <w:noProof/>
                <w:webHidden/>
              </w:rPr>
              <w:tab/>
            </w:r>
            <w:r>
              <w:rPr>
                <w:noProof/>
                <w:webHidden/>
              </w:rPr>
              <w:fldChar w:fldCharType="begin"/>
            </w:r>
            <w:r>
              <w:rPr>
                <w:noProof/>
                <w:webHidden/>
              </w:rPr>
              <w:instrText xml:space="preserve"> PAGEREF _Toc115336687 \h </w:instrText>
            </w:r>
            <w:r>
              <w:rPr>
                <w:noProof/>
                <w:webHidden/>
              </w:rPr>
            </w:r>
            <w:r>
              <w:rPr>
                <w:noProof/>
                <w:webHidden/>
              </w:rPr>
              <w:fldChar w:fldCharType="separate"/>
            </w:r>
            <w:r>
              <w:rPr>
                <w:noProof/>
                <w:webHidden/>
              </w:rPr>
              <w:t>46</w:t>
            </w:r>
            <w:r>
              <w:rPr>
                <w:noProof/>
                <w:webHidden/>
              </w:rPr>
              <w:fldChar w:fldCharType="end"/>
            </w:r>
          </w:hyperlink>
        </w:p>
        <w:p w14:paraId="04907ACF" w14:textId="23243F6C" w:rsidR="00C652B4" w:rsidRDefault="00C652B4">
          <w:pPr>
            <w:pStyle w:val="TOC2"/>
            <w:tabs>
              <w:tab w:val="right" w:leader="dot" w:pos="9350"/>
            </w:tabs>
            <w:rPr>
              <w:rFonts w:eastAsiaTheme="minorEastAsia"/>
              <w:noProof/>
              <w:color w:val="auto"/>
              <w:lang w:val="en-GB" w:eastAsia="en-GB"/>
            </w:rPr>
          </w:pPr>
          <w:hyperlink w:anchor="_Toc115336688" w:history="1">
            <w:r w:rsidRPr="007454FC">
              <w:rPr>
                <w:rStyle w:val="Hyperlink"/>
                <w:noProof/>
              </w:rPr>
              <w:t>Ability to add journal adjustments</w:t>
            </w:r>
            <w:r>
              <w:rPr>
                <w:noProof/>
                <w:webHidden/>
              </w:rPr>
              <w:tab/>
            </w:r>
            <w:r>
              <w:rPr>
                <w:noProof/>
                <w:webHidden/>
              </w:rPr>
              <w:fldChar w:fldCharType="begin"/>
            </w:r>
            <w:r>
              <w:rPr>
                <w:noProof/>
                <w:webHidden/>
              </w:rPr>
              <w:instrText xml:space="preserve"> PAGEREF _Toc115336688 \h </w:instrText>
            </w:r>
            <w:r>
              <w:rPr>
                <w:noProof/>
                <w:webHidden/>
              </w:rPr>
            </w:r>
            <w:r>
              <w:rPr>
                <w:noProof/>
                <w:webHidden/>
              </w:rPr>
              <w:fldChar w:fldCharType="separate"/>
            </w:r>
            <w:r>
              <w:rPr>
                <w:noProof/>
                <w:webHidden/>
              </w:rPr>
              <w:t>46</w:t>
            </w:r>
            <w:r>
              <w:rPr>
                <w:noProof/>
                <w:webHidden/>
              </w:rPr>
              <w:fldChar w:fldCharType="end"/>
            </w:r>
          </w:hyperlink>
        </w:p>
        <w:p w14:paraId="35C3F8FE" w14:textId="780375E1" w:rsidR="00C652B4" w:rsidRDefault="00C652B4">
          <w:pPr>
            <w:pStyle w:val="TOC2"/>
            <w:tabs>
              <w:tab w:val="right" w:leader="dot" w:pos="9350"/>
            </w:tabs>
            <w:rPr>
              <w:rFonts w:eastAsiaTheme="minorEastAsia"/>
              <w:noProof/>
              <w:color w:val="auto"/>
              <w:lang w:val="en-GB" w:eastAsia="en-GB"/>
            </w:rPr>
          </w:pPr>
          <w:hyperlink w:anchor="_Toc115336689" w:history="1">
            <w:r w:rsidRPr="007454FC">
              <w:rPr>
                <w:rStyle w:val="Hyperlink"/>
                <w:noProof/>
              </w:rPr>
              <w:t>Ability to map codes using in local finance systems to a set of group codes used in dimensions within Planning Analytics</w:t>
            </w:r>
            <w:r>
              <w:rPr>
                <w:noProof/>
                <w:webHidden/>
              </w:rPr>
              <w:tab/>
            </w:r>
            <w:r>
              <w:rPr>
                <w:noProof/>
                <w:webHidden/>
              </w:rPr>
              <w:fldChar w:fldCharType="begin"/>
            </w:r>
            <w:r>
              <w:rPr>
                <w:noProof/>
                <w:webHidden/>
              </w:rPr>
              <w:instrText xml:space="preserve"> PAGEREF _Toc115336689 \h </w:instrText>
            </w:r>
            <w:r>
              <w:rPr>
                <w:noProof/>
                <w:webHidden/>
              </w:rPr>
            </w:r>
            <w:r>
              <w:rPr>
                <w:noProof/>
                <w:webHidden/>
              </w:rPr>
              <w:fldChar w:fldCharType="separate"/>
            </w:r>
            <w:r>
              <w:rPr>
                <w:noProof/>
                <w:webHidden/>
              </w:rPr>
              <w:t>47</w:t>
            </w:r>
            <w:r>
              <w:rPr>
                <w:noProof/>
                <w:webHidden/>
              </w:rPr>
              <w:fldChar w:fldCharType="end"/>
            </w:r>
          </w:hyperlink>
        </w:p>
        <w:p w14:paraId="3A33FF0B" w14:textId="25DFCCDB" w:rsidR="00C652B4" w:rsidRDefault="00C652B4">
          <w:pPr>
            <w:pStyle w:val="TOC2"/>
            <w:tabs>
              <w:tab w:val="right" w:leader="dot" w:pos="9350"/>
            </w:tabs>
            <w:rPr>
              <w:rFonts w:eastAsiaTheme="minorEastAsia"/>
              <w:noProof/>
              <w:color w:val="auto"/>
              <w:lang w:val="en-GB" w:eastAsia="en-GB"/>
            </w:rPr>
          </w:pPr>
          <w:hyperlink w:anchor="_Toc115336690" w:history="1">
            <w:r w:rsidRPr="007454FC">
              <w:rPr>
                <w:rStyle w:val="Hyperlink"/>
                <w:noProof/>
              </w:rPr>
              <w:t>Validation of data prior to loading it into the Financials cube - prevents loading of data under certain criteria</w:t>
            </w:r>
            <w:r>
              <w:rPr>
                <w:noProof/>
                <w:webHidden/>
              </w:rPr>
              <w:tab/>
            </w:r>
            <w:r>
              <w:rPr>
                <w:noProof/>
                <w:webHidden/>
              </w:rPr>
              <w:fldChar w:fldCharType="begin"/>
            </w:r>
            <w:r>
              <w:rPr>
                <w:noProof/>
                <w:webHidden/>
              </w:rPr>
              <w:instrText xml:space="preserve"> PAGEREF _Toc115336690 \h </w:instrText>
            </w:r>
            <w:r>
              <w:rPr>
                <w:noProof/>
                <w:webHidden/>
              </w:rPr>
            </w:r>
            <w:r>
              <w:rPr>
                <w:noProof/>
                <w:webHidden/>
              </w:rPr>
              <w:fldChar w:fldCharType="separate"/>
            </w:r>
            <w:r>
              <w:rPr>
                <w:noProof/>
                <w:webHidden/>
              </w:rPr>
              <w:t>48</w:t>
            </w:r>
            <w:r>
              <w:rPr>
                <w:noProof/>
                <w:webHidden/>
              </w:rPr>
              <w:fldChar w:fldCharType="end"/>
            </w:r>
          </w:hyperlink>
        </w:p>
        <w:p w14:paraId="78A5ED8B" w14:textId="77CC0982" w:rsidR="00CF6A84" w:rsidRDefault="00CF6A84">
          <w:r>
            <w:rPr>
              <w:b/>
              <w:bCs/>
              <w:noProof/>
            </w:rPr>
            <w:fldChar w:fldCharType="end"/>
          </w:r>
        </w:p>
      </w:sdtContent>
    </w:sdt>
    <w:p w14:paraId="2D7AAE0E" w14:textId="77777777" w:rsidR="00CF6A84" w:rsidRDefault="00CF6A84"/>
    <w:p w14:paraId="3D67AAE8" w14:textId="77777777" w:rsidR="00CF6A84" w:rsidRDefault="00CF6A84"/>
    <w:p w14:paraId="0297E079" w14:textId="56740EC6" w:rsidR="00B527C3" w:rsidRDefault="00B527C3">
      <w:r>
        <w:br w:type="page"/>
      </w:r>
    </w:p>
    <w:p w14:paraId="48D0D9A8" w14:textId="36534169" w:rsidR="00EA6942" w:rsidRDefault="00B527C3" w:rsidP="00B527C3">
      <w:pPr>
        <w:pStyle w:val="Heading1"/>
      </w:pPr>
      <w:bookmarkStart w:id="0" w:name="_Toc115336637"/>
      <w:r>
        <w:lastRenderedPageBreak/>
        <w:t>Model Purpose</w:t>
      </w:r>
      <w:bookmarkEnd w:id="0"/>
    </w:p>
    <w:p w14:paraId="4FABDDA3" w14:textId="3805930B" w:rsidR="00B527C3" w:rsidRDefault="00B527C3" w:rsidP="00BD04CF">
      <w:r>
        <w:t>This model is intended to be used for Financial Reporting and Planning. It covers P&amp;L and Balance sheet only. It combines actual and planning</w:t>
      </w:r>
      <w:r w:rsidR="00F03D83">
        <w:t xml:space="preserve"> data </w:t>
      </w:r>
      <w:r>
        <w:t>(</w:t>
      </w:r>
      <w:proofErr w:type="gramStart"/>
      <w:r w:rsidR="00343E93">
        <w:t>i.e.</w:t>
      </w:r>
      <w:proofErr w:type="gramEnd"/>
      <w:r w:rsidR="00343E93">
        <w:t xml:space="preserve"> </w:t>
      </w:r>
      <w:r>
        <w:t>budget and forecasting). It features the follows:</w:t>
      </w:r>
    </w:p>
    <w:p w14:paraId="21DE9766" w14:textId="2B7BF376" w:rsidR="00BD04CF" w:rsidRDefault="00BD04CF" w:rsidP="00B527C3">
      <w:pPr>
        <w:pStyle w:val="ListParagraph"/>
        <w:numPr>
          <w:ilvl w:val="0"/>
          <w:numId w:val="15"/>
        </w:numPr>
      </w:pPr>
      <w:r>
        <w:t>Multi-company group structures</w:t>
      </w:r>
    </w:p>
    <w:p w14:paraId="15DA26D9" w14:textId="5D595112" w:rsidR="00B527C3" w:rsidRDefault="00B527C3" w:rsidP="00B527C3">
      <w:pPr>
        <w:pStyle w:val="ListParagraph"/>
        <w:numPr>
          <w:ilvl w:val="0"/>
          <w:numId w:val="15"/>
        </w:numPr>
      </w:pPr>
      <w:r>
        <w:t xml:space="preserve">Rolling </w:t>
      </w:r>
      <w:r w:rsidR="00F574D6">
        <w:t>f</w:t>
      </w:r>
      <w:r>
        <w:t>orecast</w:t>
      </w:r>
      <w:r w:rsidR="00F574D6">
        <w:t xml:space="preserve"> and budgeting</w:t>
      </w:r>
    </w:p>
    <w:p w14:paraId="17A96A98" w14:textId="46880883" w:rsidR="00B527C3" w:rsidRDefault="00B527C3" w:rsidP="00B527C3">
      <w:pPr>
        <w:pStyle w:val="ListParagraph"/>
        <w:numPr>
          <w:ilvl w:val="0"/>
          <w:numId w:val="15"/>
        </w:numPr>
      </w:pPr>
      <w:r>
        <w:t xml:space="preserve">Relative </w:t>
      </w:r>
      <w:r w:rsidR="00BD04CF">
        <w:t>t</w:t>
      </w:r>
      <w:r>
        <w:t>ime comparison (</w:t>
      </w:r>
      <w:proofErr w:type="gramStart"/>
      <w:r>
        <w:t>e.g.</w:t>
      </w:r>
      <w:proofErr w:type="gramEnd"/>
      <w:r>
        <w:t xml:space="preserve"> this year vs last year, YTD/Balance)</w:t>
      </w:r>
    </w:p>
    <w:p w14:paraId="6BBB75C9" w14:textId="076B26A3" w:rsidR="00F574D6" w:rsidRDefault="00F574D6" w:rsidP="00B527C3">
      <w:pPr>
        <w:pStyle w:val="ListParagraph"/>
        <w:numPr>
          <w:ilvl w:val="0"/>
          <w:numId w:val="15"/>
        </w:numPr>
      </w:pPr>
      <w:r>
        <w:t>Version comparison (</w:t>
      </w:r>
      <w:proofErr w:type="gramStart"/>
      <w:r>
        <w:t>e.g.</w:t>
      </w:r>
      <w:proofErr w:type="gramEnd"/>
      <w:r>
        <w:t xml:space="preserve"> actual vs budget)</w:t>
      </w:r>
    </w:p>
    <w:p w14:paraId="6C4E84F4" w14:textId="4BABD3E0" w:rsidR="00B527C3" w:rsidRDefault="00BD04CF" w:rsidP="00BD04CF">
      <w:pPr>
        <w:pStyle w:val="ListParagraph"/>
        <w:numPr>
          <w:ilvl w:val="0"/>
          <w:numId w:val="15"/>
        </w:numPr>
      </w:pPr>
      <w:r>
        <w:t>Provision for foreign currency conversion</w:t>
      </w:r>
    </w:p>
    <w:p w14:paraId="19EC063A" w14:textId="46239EC5" w:rsidR="00F03D83" w:rsidRDefault="00F03D83" w:rsidP="00BD04CF">
      <w:pPr>
        <w:pStyle w:val="ListParagraph"/>
        <w:numPr>
          <w:ilvl w:val="0"/>
          <w:numId w:val="15"/>
        </w:numPr>
      </w:pPr>
      <w:r>
        <w:t>Planning data collection</w:t>
      </w:r>
      <w:r w:rsidR="007D764D">
        <w:t xml:space="preserve"> – manual input or file upload</w:t>
      </w:r>
    </w:p>
    <w:p w14:paraId="1FE0850F" w14:textId="00EABBF4" w:rsidR="00BD04CF" w:rsidRDefault="00BD04CF" w:rsidP="00BD04CF">
      <w:r>
        <w:t>The solution is intended to be a basic financial model in which you upload your own data into it using the pre-existing data upload templates.</w:t>
      </w:r>
      <w:r w:rsidRPr="00BD04CF">
        <w:t xml:space="preserve"> </w:t>
      </w:r>
      <w:r>
        <w:t>The model and upload templates contain dummy data that is intended to be used as an example/guide of how to structure the data.</w:t>
      </w:r>
    </w:p>
    <w:p w14:paraId="059B7E6C" w14:textId="7E11D0CC" w:rsidR="00BD04CF" w:rsidRDefault="00116F5C" w:rsidP="00BD04CF">
      <w:r>
        <w:t xml:space="preserve">From there, some basic planning and reporting can be achieved. </w:t>
      </w:r>
      <w:r w:rsidR="004F4793">
        <w:t>The model is intended to be used as a fast start but can be built upon to include more advanced features. Whilst there is provision for foreign currency version in terms of data structures, the model omits the foreign currency rules</w:t>
      </w:r>
      <w:r w:rsidR="00CF6A84">
        <w:t xml:space="preserve"> but could be added to customize the solution.</w:t>
      </w:r>
    </w:p>
    <w:p w14:paraId="7213E994" w14:textId="4D41E7C6" w:rsidR="00EC6006" w:rsidRDefault="00EC6006" w:rsidP="00EC6006">
      <w:pPr>
        <w:pStyle w:val="Heading1"/>
      </w:pPr>
      <w:bookmarkStart w:id="1" w:name="_Toc115336638"/>
      <w:r>
        <w:t xml:space="preserve">How to Access the </w:t>
      </w:r>
      <w:r w:rsidR="005638D6">
        <w:t>M</w:t>
      </w:r>
      <w:r>
        <w:t>odel</w:t>
      </w:r>
      <w:bookmarkEnd w:id="1"/>
    </w:p>
    <w:p w14:paraId="55ED870E" w14:textId="697AFB96" w:rsidR="00B55786" w:rsidRDefault="00EC6006" w:rsidP="00EC6006">
      <w:r>
        <w:t xml:space="preserve">Go to the Accelerator Catalog </w:t>
      </w:r>
      <w:hyperlink r:id="rId8" w:history="1">
        <w:r w:rsidRPr="00D16281">
          <w:rPr>
            <w:rStyle w:val="Hyperlink"/>
          </w:rPr>
          <w:t>https://community.ibm.com/accelerators/</w:t>
        </w:r>
      </w:hyperlink>
      <w:r>
        <w:t>. Search for ‘</w:t>
      </w:r>
      <w:r w:rsidR="00B55786" w:rsidRPr="00B55786">
        <w:t>planning analytics financials solution accelerator</w:t>
      </w:r>
      <w:r>
        <w:t>’ and select the tile entitled ‘</w:t>
      </w:r>
      <w:r w:rsidR="00B55786">
        <w:t>Financials Solution Accelerator</w:t>
      </w:r>
      <w:r>
        <w:t>’.</w:t>
      </w:r>
      <w:r w:rsidR="00B55786">
        <w:t xml:space="preserve"> Alternatively, use this direct link: </w:t>
      </w:r>
      <w:hyperlink r:id="rId9" w:history="1">
        <w:r w:rsidR="00B55786" w:rsidRPr="00A2038C">
          <w:rPr>
            <w:rStyle w:val="Hyperlink"/>
          </w:rPr>
          <w:t>https://community.ibm.com/accelerators/catalog/content/Financials-solution-accelerator</w:t>
        </w:r>
      </w:hyperlink>
      <w:r w:rsidR="00B55786">
        <w:tab/>
      </w:r>
    </w:p>
    <w:p w14:paraId="7A87398C" w14:textId="77777777" w:rsidR="00B55786" w:rsidRDefault="00B55786">
      <w:r w:rsidRPr="00B55786">
        <w:rPr>
          <w:noProof/>
        </w:rPr>
        <w:drawing>
          <wp:inline distT="0" distB="0" distL="0" distR="0" wp14:anchorId="711C9DB1" wp14:editId="52184E44">
            <wp:extent cx="1959844" cy="22383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64063" cy="2243193"/>
                    </a:xfrm>
                    <a:prstGeom prst="rect">
                      <a:avLst/>
                    </a:prstGeom>
                  </pic:spPr>
                </pic:pic>
              </a:graphicData>
            </a:graphic>
          </wp:inline>
        </w:drawing>
      </w:r>
    </w:p>
    <w:p w14:paraId="3A59094D" w14:textId="30B7AD4A" w:rsidR="00BE3A05" w:rsidRDefault="005638D6">
      <w:pPr>
        <w:rPr>
          <w:rFonts w:ascii="Trebuchet MS" w:eastAsiaTheme="majorEastAsia" w:hAnsi="Trebuchet MS" w:cstheme="majorBidi"/>
          <w:color w:val="9B5A5A" w:themeColor="accent2"/>
          <w:sz w:val="30"/>
          <w:szCs w:val="32"/>
        </w:rPr>
      </w:pPr>
      <w:r>
        <w:t>Follow the instructions on the page to download the zip file. Extract the zip and upload to your own environment to import the model into a Planning Analytics database.</w:t>
      </w:r>
      <w:r w:rsidR="00BE3A05">
        <w:br w:type="page"/>
      </w:r>
    </w:p>
    <w:p w14:paraId="005156F2" w14:textId="7EE1DFF0" w:rsidR="004F4793" w:rsidRDefault="00CF6A84" w:rsidP="00CF6A84">
      <w:pPr>
        <w:pStyle w:val="Heading1"/>
      </w:pPr>
      <w:bookmarkStart w:id="2" w:name="_Toc115336639"/>
      <w:r>
        <w:lastRenderedPageBreak/>
        <w:t>Overview of How the Model is Designed</w:t>
      </w:r>
      <w:bookmarkEnd w:id="2"/>
    </w:p>
    <w:p w14:paraId="49C2F47E" w14:textId="7F868138" w:rsidR="00973943" w:rsidRDefault="00395F80" w:rsidP="00CF6A84">
      <w:r>
        <w:t>The model contains a main cube called ‘Financials’. It contains the actual and plan data for the P&amp;L and Balance Sheet. There are two other cubes which support the rules against this cube. ‘Relative Time’ cube is used to support the relative time rules. ‘Parameter’ is used to store central parameters which govern how the model works. The parameter ‘</w:t>
      </w:r>
      <w:r w:rsidR="002D501B">
        <w:t>L</w:t>
      </w:r>
      <w:r>
        <w:t xml:space="preserve">atest </w:t>
      </w:r>
      <w:r w:rsidR="002D501B">
        <w:t>A</w:t>
      </w:r>
      <w:r>
        <w:t xml:space="preserve">ctual </w:t>
      </w:r>
      <w:r w:rsidR="00C9581A">
        <w:t>Period</w:t>
      </w:r>
      <w:r>
        <w:t xml:space="preserve">’ is used by the Financials cube rules to </w:t>
      </w:r>
      <w:r w:rsidR="002D501B">
        <w:t>dynamically reference the actuals within the W</w:t>
      </w:r>
      <w:r>
        <w:t xml:space="preserve">orking </w:t>
      </w:r>
      <w:r w:rsidR="002D501B">
        <w:t>F</w:t>
      </w:r>
      <w:r>
        <w:t xml:space="preserve">orecast. It also is used to prevent any rules against </w:t>
      </w:r>
      <w:r w:rsidR="002D501B">
        <w:t xml:space="preserve">future months within the </w:t>
      </w:r>
      <w:r>
        <w:t>‘Actual’</w:t>
      </w:r>
      <w:r w:rsidR="002D501B">
        <w:t xml:space="preserve"> to improve performance of the model</w:t>
      </w:r>
      <w:r>
        <w:t>.</w:t>
      </w:r>
    </w:p>
    <w:p w14:paraId="28473F72" w14:textId="6F4049CE" w:rsidR="002D501B" w:rsidRDefault="002D501B" w:rsidP="00CF6A84">
      <w:r>
        <w:t>It is intended that any forecast or budget data is entered against the Working Forecast</w:t>
      </w:r>
      <w:r w:rsidR="00973943">
        <w:t xml:space="preserve"> for any year or month in the future. Once the forecast or budget cycle is complete and plan is signed off, the relevant year within Working Forecast would then be copied into either budget or the relevant forecast (</w:t>
      </w:r>
      <w:proofErr w:type="gramStart"/>
      <w:r w:rsidR="00973943">
        <w:t>e.g.</w:t>
      </w:r>
      <w:proofErr w:type="gramEnd"/>
      <w:r w:rsidR="00973943">
        <w:t xml:space="preserve"> 3+9, 6+6) as a static copy of the data. This static copy would be reported against within financial reports.</w:t>
      </w:r>
    </w:p>
    <w:p w14:paraId="77F711A9" w14:textId="62C47B31" w:rsidR="00395F80" w:rsidRDefault="00395F80" w:rsidP="00CF6A84">
      <w:r>
        <w:t xml:space="preserve">There are two options for uploading </w:t>
      </w:r>
      <w:r w:rsidR="00C9581A">
        <w:t xml:space="preserve">the trial balance </w:t>
      </w:r>
      <w:r>
        <w:t xml:space="preserve">data into the model. One option is </w:t>
      </w:r>
      <w:r w:rsidR="00C9581A">
        <w:t xml:space="preserve">via a </w:t>
      </w:r>
      <w:r>
        <w:t xml:space="preserve">text file, the other option is ODBC. </w:t>
      </w:r>
      <w:r w:rsidR="00C9581A">
        <w:t xml:space="preserve">Where dimensions are imported via a process, this is done using text files. </w:t>
      </w:r>
      <w:r w:rsidR="002D501B">
        <w:t xml:space="preserve">The text files are included in </w:t>
      </w:r>
      <w:r>
        <w:t xml:space="preserve">‘data’ folder </w:t>
      </w:r>
      <w:r w:rsidR="002D501B">
        <w:t>behind the model</w:t>
      </w:r>
      <w:r>
        <w:t xml:space="preserve">. These can be opened, </w:t>
      </w:r>
      <w:proofErr w:type="gramStart"/>
      <w:r>
        <w:t>populated</w:t>
      </w:r>
      <w:proofErr w:type="gramEnd"/>
      <w:r>
        <w:t xml:space="preserve"> and re-uploaded into File Manager within Workbench before rerunning the processes to update the dimension designs. </w:t>
      </w:r>
      <w:r w:rsidR="002D501B">
        <w:t xml:space="preserve"> The ODBC option will require updating the example ODBC details during setup to the ones where the business data is stored.</w:t>
      </w:r>
    </w:p>
    <w:p w14:paraId="238EE848" w14:textId="417DE034" w:rsidR="002D501B" w:rsidRDefault="00395F80" w:rsidP="00CF6A84">
      <w:r>
        <w:t xml:space="preserve">There </w:t>
      </w:r>
      <w:r w:rsidR="00BA54EF">
        <w:t>is</w:t>
      </w:r>
      <w:r>
        <w:t xml:space="preserve"> also </w:t>
      </w:r>
      <w:r w:rsidR="00C9581A">
        <w:t xml:space="preserve">a </w:t>
      </w:r>
      <w:r>
        <w:t>template process which can be used to speed up creating new dimensions from a process.</w:t>
      </w:r>
    </w:p>
    <w:p w14:paraId="76836951" w14:textId="37430EA9" w:rsidR="002D501B" w:rsidRDefault="002D501B" w:rsidP="00CF6A84">
      <w:r>
        <w:t>The model rules and processes are commented with business logic to explain the scripting in business language. If any scripting is updated, it is recommended that the commentary is also updated. Any new rules or processes are encouraged to follow the same methodology.</w:t>
      </w:r>
    </w:p>
    <w:p w14:paraId="53EB095F" w14:textId="77777777" w:rsidR="00BE3A05" w:rsidRDefault="00BE3A05">
      <w:pPr>
        <w:rPr>
          <w:rFonts w:ascii="Trebuchet MS" w:eastAsiaTheme="majorEastAsia" w:hAnsi="Trebuchet MS" w:cstheme="majorBidi"/>
          <w:color w:val="9B5A5A" w:themeColor="accent2"/>
          <w:sz w:val="30"/>
          <w:szCs w:val="32"/>
        </w:rPr>
      </w:pPr>
      <w:r>
        <w:br w:type="page"/>
      </w:r>
    </w:p>
    <w:p w14:paraId="0BD5395E" w14:textId="04C6A66B" w:rsidR="00956972" w:rsidRDefault="00956972" w:rsidP="00956972">
      <w:pPr>
        <w:pStyle w:val="Heading1"/>
      </w:pPr>
      <w:bookmarkStart w:id="3" w:name="_Toc115336640"/>
      <w:r>
        <w:lastRenderedPageBreak/>
        <w:t>Model Architecture</w:t>
      </w:r>
      <w:bookmarkEnd w:id="3"/>
    </w:p>
    <w:p w14:paraId="629E41F2" w14:textId="3906AEE9" w:rsidR="00DF29E8" w:rsidRDefault="006A013B" w:rsidP="006A013B">
      <w:pPr>
        <w:rPr>
          <w:noProof/>
        </w:rPr>
      </w:pPr>
      <w:r>
        <w:rPr>
          <w:noProof/>
        </w:rPr>
        <w:t>This architecture diagram describes the inflow and outflows that interact with the cubes in the model. Data is either is manually input, imported via a process, or dynamically connected via a rule.  The output is a set of monthly reports containing the P&amp;L and Balance Sheet. This can be within Planning Analytics or extended into Cognos Analytics where there are more advanced distribution methods available such as bursting.</w:t>
      </w:r>
    </w:p>
    <w:p w14:paraId="6775F8E3" w14:textId="513CFAEF" w:rsidR="00956972" w:rsidRDefault="006A013B" w:rsidP="00956972">
      <w:r w:rsidRPr="006A013B">
        <w:rPr>
          <w:noProof/>
        </w:rPr>
        <w:drawing>
          <wp:inline distT="0" distB="0" distL="0" distR="0" wp14:anchorId="5AD0AEB3" wp14:editId="7F2D27BD">
            <wp:extent cx="5943600" cy="41154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4115435"/>
                    </a:xfrm>
                    <a:prstGeom prst="rect">
                      <a:avLst/>
                    </a:prstGeom>
                  </pic:spPr>
                </pic:pic>
              </a:graphicData>
            </a:graphic>
          </wp:inline>
        </w:drawing>
      </w:r>
    </w:p>
    <w:p w14:paraId="3016CF4A" w14:textId="79634E9C" w:rsidR="00BE3A05" w:rsidRPr="00BE3A05" w:rsidRDefault="00BE3A05" w:rsidP="00BE3A05">
      <w:pPr>
        <w:pStyle w:val="Heading2"/>
        <w:rPr>
          <w:rFonts w:ascii="Trebuchet MS" w:hAnsi="Trebuchet MS"/>
          <w:color w:val="9B5A5A" w:themeColor="accent2"/>
          <w:sz w:val="30"/>
          <w:szCs w:val="32"/>
        </w:rPr>
      </w:pPr>
      <w:bookmarkStart w:id="4" w:name="_Toc115336641"/>
      <w:r>
        <w:t>Cubes Overview</w:t>
      </w:r>
      <w:bookmarkEnd w:id="4"/>
    </w:p>
    <w:tbl>
      <w:tblPr>
        <w:tblStyle w:val="TableGrid"/>
        <w:tblW w:w="0" w:type="auto"/>
        <w:tblLook w:val="04A0" w:firstRow="1" w:lastRow="0" w:firstColumn="1" w:lastColumn="0" w:noHBand="0" w:noVBand="1"/>
      </w:tblPr>
      <w:tblGrid>
        <w:gridCol w:w="1555"/>
        <w:gridCol w:w="3969"/>
        <w:gridCol w:w="3826"/>
      </w:tblGrid>
      <w:tr w:rsidR="00BE3A05" w14:paraId="3CC992D2" w14:textId="77777777" w:rsidTr="00BE3A05">
        <w:tc>
          <w:tcPr>
            <w:tcW w:w="1555" w:type="dxa"/>
          </w:tcPr>
          <w:p w14:paraId="761B1C9A" w14:textId="77777777" w:rsidR="00BE3A05" w:rsidRDefault="00BE3A05" w:rsidP="001B6A30">
            <w:pPr>
              <w:rPr>
                <w:b/>
                <w:bCs/>
              </w:rPr>
            </w:pPr>
            <w:r>
              <w:rPr>
                <w:b/>
                <w:bCs/>
              </w:rPr>
              <w:t>Cube Name</w:t>
            </w:r>
          </w:p>
        </w:tc>
        <w:tc>
          <w:tcPr>
            <w:tcW w:w="3969" w:type="dxa"/>
          </w:tcPr>
          <w:p w14:paraId="09252E2B" w14:textId="77777777" w:rsidR="00BE3A05" w:rsidRDefault="00BE3A05" w:rsidP="001B6A30">
            <w:pPr>
              <w:rPr>
                <w:b/>
                <w:bCs/>
              </w:rPr>
            </w:pPr>
            <w:r>
              <w:rPr>
                <w:b/>
                <w:bCs/>
              </w:rPr>
              <w:t>Contains…</w:t>
            </w:r>
          </w:p>
        </w:tc>
        <w:tc>
          <w:tcPr>
            <w:tcW w:w="3826" w:type="dxa"/>
          </w:tcPr>
          <w:p w14:paraId="7268E296" w14:textId="77777777" w:rsidR="00BE3A05" w:rsidRDefault="00BE3A05" w:rsidP="001B6A30">
            <w:pPr>
              <w:rPr>
                <w:b/>
                <w:bCs/>
              </w:rPr>
            </w:pPr>
            <w:r>
              <w:rPr>
                <w:b/>
                <w:bCs/>
              </w:rPr>
              <w:t>Purpose</w:t>
            </w:r>
          </w:p>
        </w:tc>
      </w:tr>
      <w:tr w:rsidR="00BE3A05" w:rsidRPr="00973943" w14:paraId="5BDDEA33" w14:textId="77777777" w:rsidTr="00BE3A05">
        <w:tc>
          <w:tcPr>
            <w:tcW w:w="1555" w:type="dxa"/>
          </w:tcPr>
          <w:p w14:paraId="1C1265B9" w14:textId="77777777" w:rsidR="00BE3A05" w:rsidRPr="00973943" w:rsidRDefault="00BE3A05" w:rsidP="001B6A30">
            <w:r w:rsidRPr="00973943">
              <w:t>Financials</w:t>
            </w:r>
          </w:p>
        </w:tc>
        <w:tc>
          <w:tcPr>
            <w:tcW w:w="3969" w:type="dxa"/>
          </w:tcPr>
          <w:p w14:paraId="08D51F1C" w14:textId="77777777" w:rsidR="00BE3A05" w:rsidRPr="00973943" w:rsidRDefault="00BE3A05" w:rsidP="001B6A30">
            <w:r>
              <w:t>P&amp;L and Balance Sheet data by period for Actual and Plan (Budget and Forecasts)</w:t>
            </w:r>
          </w:p>
        </w:tc>
        <w:tc>
          <w:tcPr>
            <w:tcW w:w="3826" w:type="dxa"/>
          </w:tcPr>
          <w:p w14:paraId="731731C9" w14:textId="77777777" w:rsidR="00BE3A05" w:rsidRPr="00973943" w:rsidRDefault="00BE3A05" w:rsidP="001B6A30">
            <w:r>
              <w:t>Financial reporting and planning for P&amp;L and Balance Sheet</w:t>
            </w:r>
          </w:p>
        </w:tc>
      </w:tr>
      <w:tr w:rsidR="00BE3A05" w:rsidRPr="00973943" w14:paraId="333C2103" w14:textId="77777777" w:rsidTr="00BE3A05">
        <w:tc>
          <w:tcPr>
            <w:tcW w:w="1555" w:type="dxa"/>
          </w:tcPr>
          <w:p w14:paraId="6B6E7BDE" w14:textId="77777777" w:rsidR="00BE3A05" w:rsidRPr="00973943" w:rsidRDefault="00BE3A05" w:rsidP="001B6A30">
            <w:r>
              <w:t>Relative Time</w:t>
            </w:r>
          </w:p>
        </w:tc>
        <w:tc>
          <w:tcPr>
            <w:tcW w:w="3969" w:type="dxa"/>
          </w:tcPr>
          <w:p w14:paraId="0892EF95" w14:textId="77777777" w:rsidR="00BE3A05" w:rsidRPr="00973943" w:rsidRDefault="00BE3A05" w:rsidP="001B6A30">
            <w:r>
              <w:t xml:space="preserve">A list of all periods plus a lookup of other periods relative to it, for example the same period last year, the same period 12 months prior, next period, </w:t>
            </w:r>
            <w:proofErr w:type="spellStart"/>
            <w:r>
              <w:t>etc</w:t>
            </w:r>
            <w:proofErr w:type="spellEnd"/>
            <w:r>
              <w:t xml:space="preserve"> </w:t>
            </w:r>
          </w:p>
        </w:tc>
        <w:tc>
          <w:tcPr>
            <w:tcW w:w="3826" w:type="dxa"/>
          </w:tcPr>
          <w:p w14:paraId="07FDEB64" w14:textId="7039B86D" w:rsidR="00BE3A05" w:rsidRPr="00973943" w:rsidRDefault="00BE3A05" w:rsidP="001B6A30">
            <w:r>
              <w:t>Support relative time rules throughout the model (</w:t>
            </w:r>
            <w:proofErr w:type="gramStart"/>
            <w:r>
              <w:t>e.g.</w:t>
            </w:r>
            <w:proofErr w:type="gramEnd"/>
            <w:r>
              <w:t xml:space="preserve"> Period LY, YTD, YTD LY </w:t>
            </w:r>
            <w:proofErr w:type="spellStart"/>
            <w:r>
              <w:t>etc</w:t>
            </w:r>
            <w:proofErr w:type="spellEnd"/>
            <w:r>
              <w:t>).</w:t>
            </w:r>
          </w:p>
        </w:tc>
      </w:tr>
      <w:tr w:rsidR="00BE3A05" w:rsidRPr="00973943" w14:paraId="79BDB58A" w14:textId="77777777" w:rsidTr="00BE3A05">
        <w:tc>
          <w:tcPr>
            <w:tcW w:w="1555" w:type="dxa"/>
          </w:tcPr>
          <w:p w14:paraId="24CB4715" w14:textId="77777777" w:rsidR="00BE3A05" w:rsidRDefault="00BE3A05" w:rsidP="001B6A30">
            <w:r>
              <w:t>Parameter</w:t>
            </w:r>
          </w:p>
        </w:tc>
        <w:tc>
          <w:tcPr>
            <w:tcW w:w="3969" w:type="dxa"/>
          </w:tcPr>
          <w:p w14:paraId="2572C60D" w14:textId="77777777" w:rsidR="00BE3A05" w:rsidRPr="00973943" w:rsidRDefault="00BE3A05" w:rsidP="001B6A30">
            <w:r>
              <w:t xml:space="preserve">A list of parameters (mixture of text and numeric) centrally stored which will be reference by rules, </w:t>
            </w:r>
            <w:proofErr w:type="gramStart"/>
            <w:r>
              <w:t>processes</w:t>
            </w:r>
            <w:proofErr w:type="gramEnd"/>
            <w:r>
              <w:t xml:space="preserve"> and other model objects</w:t>
            </w:r>
          </w:p>
        </w:tc>
        <w:tc>
          <w:tcPr>
            <w:tcW w:w="3826" w:type="dxa"/>
          </w:tcPr>
          <w:p w14:paraId="3F2496E5" w14:textId="6442BF89" w:rsidR="00BE3A05" w:rsidRPr="00973943" w:rsidRDefault="00BE3A05" w:rsidP="001B6A30">
            <w:r>
              <w:t>Support central governance of the model. Within the Working Forecast it determines up to which month includes actuals.</w:t>
            </w:r>
          </w:p>
        </w:tc>
      </w:tr>
    </w:tbl>
    <w:p w14:paraId="307B77A0" w14:textId="1EB4A022" w:rsidR="00BE3A05" w:rsidRDefault="00BE3A05" w:rsidP="00BE3A05">
      <w:pPr>
        <w:pStyle w:val="Heading2"/>
      </w:pPr>
      <w:bookmarkStart w:id="5" w:name="_Toc115336642"/>
      <w:r>
        <w:lastRenderedPageBreak/>
        <w:t>Cube Design</w:t>
      </w:r>
      <w:bookmarkEnd w:id="5"/>
    </w:p>
    <w:p w14:paraId="12700D19" w14:textId="1B3ACA1A" w:rsidR="00CE6D37" w:rsidRPr="00CE6D37" w:rsidRDefault="00CE6D37" w:rsidP="00CE6D37">
      <w:r>
        <w:t>A list of the cubes and their dimensions:</w:t>
      </w:r>
    </w:p>
    <w:p w14:paraId="4EA6894B" w14:textId="3107B28A" w:rsidR="00BE3A05" w:rsidRDefault="00BE3A05" w:rsidP="00BE3A05">
      <w:r w:rsidRPr="00BE3A05">
        <w:rPr>
          <w:noProof/>
        </w:rPr>
        <w:drawing>
          <wp:inline distT="0" distB="0" distL="0" distR="0" wp14:anchorId="67B9CC93" wp14:editId="3072A3D3">
            <wp:extent cx="1848506" cy="25527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51395" cy="2556690"/>
                    </a:xfrm>
                    <a:prstGeom prst="rect">
                      <a:avLst/>
                    </a:prstGeom>
                  </pic:spPr>
                </pic:pic>
              </a:graphicData>
            </a:graphic>
          </wp:inline>
        </w:drawing>
      </w:r>
    </w:p>
    <w:p w14:paraId="0F593340" w14:textId="0F955700" w:rsidR="00BE3A05" w:rsidRDefault="00BE3A05" w:rsidP="00BE3A05"/>
    <w:p w14:paraId="6F3759B6" w14:textId="00CA80EA" w:rsidR="00BE3A05" w:rsidRDefault="00BE3A05" w:rsidP="00BE3A05">
      <w:r w:rsidRPr="00BE3A05">
        <w:rPr>
          <w:noProof/>
        </w:rPr>
        <w:drawing>
          <wp:inline distT="0" distB="0" distL="0" distR="0" wp14:anchorId="3A3FE58F" wp14:editId="174302AE">
            <wp:extent cx="1838325" cy="103256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46517" cy="1037167"/>
                    </a:xfrm>
                    <a:prstGeom prst="rect">
                      <a:avLst/>
                    </a:prstGeom>
                  </pic:spPr>
                </pic:pic>
              </a:graphicData>
            </a:graphic>
          </wp:inline>
        </w:drawing>
      </w:r>
    </w:p>
    <w:p w14:paraId="73C05138" w14:textId="2684D3D3" w:rsidR="00BE3A05" w:rsidRDefault="00BE3A05" w:rsidP="00BE3A05"/>
    <w:p w14:paraId="50BF191F" w14:textId="51AE0E0F" w:rsidR="00BE3A05" w:rsidRDefault="00BE3A05" w:rsidP="00BE3A05">
      <w:r w:rsidRPr="00BE3A05">
        <w:rPr>
          <w:noProof/>
        </w:rPr>
        <w:drawing>
          <wp:inline distT="0" distB="0" distL="0" distR="0" wp14:anchorId="1D5E3642" wp14:editId="500E000B">
            <wp:extent cx="2181225" cy="1025057"/>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92403" cy="1030310"/>
                    </a:xfrm>
                    <a:prstGeom prst="rect">
                      <a:avLst/>
                    </a:prstGeom>
                  </pic:spPr>
                </pic:pic>
              </a:graphicData>
            </a:graphic>
          </wp:inline>
        </w:drawing>
      </w:r>
    </w:p>
    <w:p w14:paraId="48B8F5DC" w14:textId="77777777" w:rsidR="00BE3A05" w:rsidRDefault="00BE3A05">
      <w:pPr>
        <w:rPr>
          <w:rFonts w:ascii="Trebuchet MS" w:eastAsiaTheme="majorEastAsia" w:hAnsi="Trebuchet MS" w:cstheme="majorBidi"/>
          <w:color w:val="9B5A5A" w:themeColor="accent2"/>
          <w:sz w:val="30"/>
          <w:szCs w:val="32"/>
        </w:rPr>
      </w:pPr>
      <w:r>
        <w:br w:type="page"/>
      </w:r>
    </w:p>
    <w:p w14:paraId="0B9F2A91" w14:textId="28652977" w:rsidR="006A013B" w:rsidRDefault="00947F64" w:rsidP="006A013B">
      <w:pPr>
        <w:pStyle w:val="Heading1"/>
      </w:pPr>
      <w:bookmarkStart w:id="6" w:name="_Toc115336643"/>
      <w:r>
        <w:lastRenderedPageBreak/>
        <w:t>Dimension Design</w:t>
      </w:r>
      <w:bookmarkEnd w:id="6"/>
    </w:p>
    <w:p w14:paraId="5084EBD9" w14:textId="2D35A568" w:rsidR="00D60824" w:rsidRPr="00D60824" w:rsidRDefault="00D60824" w:rsidP="00BE3A05">
      <w:pPr>
        <w:pStyle w:val="Heading2"/>
      </w:pPr>
      <w:bookmarkStart w:id="7" w:name="_Toc115336644"/>
      <w:r w:rsidRPr="00D60824">
        <w:t>Account</w:t>
      </w:r>
      <w:bookmarkEnd w:id="7"/>
    </w:p>
    <w:tbl>
      <w:tblPr>
        <w:tblStyle w:val="TableGrid"/>
        <w:tblW w:w="5000" w:type="pct"/>
        <w:tblLook w:val="04A0" w:firstRow="1" w:lastRow="0" w:firstColumn="1" w:lastColumn="0" w:noHBand="0" w:noVBand="1"/>
      </w:tblPr>
      <w:tblGrid>
        <w:gridCol w:w="5023"/>
        <w:gridCol w:w="4327"/>
      </w:tblGrid>
      <w:tr w:rsidR="00D60824" w14:paraId="5249E526" w14:textId="77777777" w:rsidTr="00D60824">
        <w:tc>
          <w:tcPr>
            <w:tcW w:w="2686" w:type="pct"/>
          </w:tcPr>
          <w:p w14:paraId="13E496E8" w14:textId="77777777" w:rsidR="00D60824" w:rsidRDefault="00D60824" w:rsidP="00C23AA7">
            <w:pPr>
              <w:rPr>
                <w:b/>
                <w:bCs/>
              </w:rPr>
            </w:pPr>
            <w:r>
              <w:rPr>
                <w:b/>
                <w:bCs/>
              </w:rPr>
              <w:t>Contains…</w:t>
            </w:r>
          </w:p>
        </w:tc>
        <w:tc>
          <w:tcPr>
            <w:tcW w:w="2314" w:type="pct"/>
          </w:tcPr>
          <w:p w14:paraId="437DF5C2" w14:textId="77777777" w:rsidR="00D60824" w:rsidRDefault="00D60824" w:rsidP="00C23AA7">
            <w:pPr>
              <w:rPr>
                <w:b/>
                <w:bCs/>
              </w:rPr>
            </w:pPr>
            <w:r>
              <w:rPr>
                <w:b/>
                <w:bCs/>
              </w:rPr>
              <w:t>Purpose</w:t>
            </w:r>
          </w:p>
        </w:tc>
      </w:tr>
      <w:tr w:rsidR="00D60824" w:rsidRPr="00973943" w14:paraId="254EF19C" w14:textId="77777777" w:rsidTr="00D60824">
        <w:tc>
          <w:tcPr>
            <w:tcW w:w="2686" w:type="pct"/>
          </w:tcPr>
          <w:p w14:paraId="36889864" w14:textId="77777777" w:rsidR="00D60824" w:rsidRPr="00973943" w:rsidRDefault="00D60824" w:rsidP="00C23AA7">
            <w:r>
              <w:t>P&amp;L and Balance Sheet accounts used by the group. The P&amp;L is embedded within the Balance Sheet structure to ensure that they are in line. The total of all accounts adds up to the ‘Trial Balance’ total. This should be zero.</w:t>
            </w:r>
          </w:p>
        </w:tc>
        <w:tc>
          <w:tcPr>
            <w:tcW w:w="2314" w:type="pct"/>
          </w:tcPr>
          <w:p w14:paraId="314B0015" w14:textId="77777777" w:rsidR="00D60824" w:rsidRPr="00973943" w:rsidRDefault="00D60824" w:rsidP="00C23AA7">
            <w:r>
              <w:t>P&amp;L and Balance sheet reporting within the Financials cube</w:t>
            </w:r>
          </w:p>
        </w:tc>
      </w:tr>
    </w:tbl>
    <w:p w14:paraId="30AC3D19" w14:textId="0FD8EA06" w:rsidR="0013009F" w:rsidRDefault="0013009F" w:rsidP="002A1DA9">
      <w:pPr>
        <w:spacing w:after="0"/>
      </w:pPr>
    </w:p>
    <w:p w14:paraId="1358AB91" w14:textId="30BF166B" w:rsidR="00D60824" w:rsidRDefault="00D60824" w:rsidP="006A013B">
      <w:r>
        <w:t xml:space="preserve">The member ID is a code. The caption </w:t>
      </w:r>
      <w:r w:rsidR="00BA54EF">
        <w:t xml:space="preserve">is an alias containing the </w:t>
      </w:r>
      <w:r>
        <w:t xml:space="preserve">description. Each member must have a unique description. Account type is </w:t>
      </w:r>
      <w:r w:rsidR="00BA54EF">
        <w:t xml:space="preserve">an attribute </w:t>
      </w:r>
      <w:r>
        <w:t xml:space="preserve">assigned to each member (see Account Type dimension for more details). This drives the logic in populating the </w:t>
      </w:r>
      <w:r w:rsidR="00BA54EF">
        <w:t>‘</w:t>
      </w:r>
      <w:r>
        <w:t>BS or P&amp;L</w:t>
      </w:r>
      <w:r w:rsidR="00BA54EF">
        <w:t>’</w:t>
      </w:r>
      <w:r>
        <w:t xml:space="preserve"> attribute. The BS or P&amp;L (Balance Sheet or Profit and Loss) attribute is used to help with the YTD calculation. ‘YTD’ in Relative Time dimension is balance (all time to date) for Balance Sheet accounts, and Year to Date (reset the balance every period 1) for Profit and Loss accounts. Account Type is also assigned at the consolidated levels as the ‘Reporting Amount’ measure (from the ‘Measures Financials’) dimension uses this to convert the </w:t>
      </w:r>
      <w:proofErr w:type="gramStart"/>
      <w:r>
        <w:t>Accounting</w:t>
      </w:r>
      <w:proofErr w:type="gramEnd"/>
      <w:r>
        <w:t xml:space="preserve"> amount to Reporting Amount with the correct signage.</w:t>
      </w:r>
      <w:r w:rsidR="0013009F">
        <w:t xml:space="preserve"> Rate Type is used to assist with the currency conversion from Local Currency to Group Currency.</w:t>
      </w:r>
      <w:r w:rsidR="002A1DA9">
        <w:t xml:space="preserve"> The other attributes are iterations of the code and description combined or separate and useful for display purposes.</w:t>
      </w:r>
    </w:p>
    <w:p w14:paraId="703A8BC9" w14:textId="35A311A0" w:rsidR="00D60824" w:rsidRDefault="00D60824" w:rsidP="006A013B">
      <w:r>
        <w:rPr>
          <w:noProof/>
        </w:rPr>
        <w:drawing>
          <wp:inline distT="0" distB="0" distL="0" distR="0" wp14:anchorId="6FD45EEB" wp14:editId="494FF797">
            <wp:extent cx="5943600" cy="35102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510280"/>
                    </a:xfrm>
                    <a:prstGeom prst="rect">
                      <a:avLst/>
                    </a:prstGeom>
                    <a:noFill/>
                    <a:ln>
                      <a:noFill/>
                    </a:ln>
                  </pic:spPr>
                </pic:pic>
              </a:graphicData>
            </a:graphic>
          </wp:inline>
        </w:drawing>
      </w:r>
    </w:p>
    <w:p w14:paraId="4BE7EE02" w14:textId="4714E94A" w:rsidR="001D6CF3" w:rsidRDefault="001D6CF3" w:rsidP="006A013B">
      <w:r>
        <w:t xml:space="preserve">This dimension is built from the following process: </w:t>
      </w:r>
      <w:proofErr w:type="spellStart"/>
      <w:r w:rsidRPr="001D6CF3">
        <w:t>DIM_Account</w:t>
      </w:r>
      <w:proofErr w:type="spellEnd"/>
    </w:p>
    <w:p w14:paraId="08469520" w14:textId="0943788F" w:rsidR="001D6CF3" w:rsidRDefault="001D6CF3" w:rsidP="006A013B">
      <w:r>
        <w:lastRenderedPageBreak/>
        <w:t>Here is the data source column layout</w:t>
      </w:r>
      <w:r w:rsidR="002A1DA9">
        <w:t>:</w:t>
      </w:r>
      <w:r w:rsidR="00171661" w:rsidRPr="00171661">
        <w:rPr>
          <w:noProof/>
        </w:rPr>
        <w:drawing>
          <wp:inline distT="0" distB="0" distL="0" distR="0" wp14:anchorId="0B8D9420" wp14:editId="6A6CBB7E">
            <wp:extent cx="5943600" cy="176657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1766570"/>
                    </a:xfrm>
                    <a:prstGeom prst="rect">
                      <a:avLst/>
                    </a:prstGeom>
                  </pic:spPr>
                </pic:pic>
              </a:graphicData>
            </a:graphic>
          </wp:inline>
        </w:drawing>
      </w:r>
    </w:p>
    <w:p w14:paraId="55A35894" w14:textId="55B028FD" w:rsidR="0013009F" w:rsidRDefault="001D6CF3" w:rsidP="00171661">
      <w:pPr>
        <w:pStyle w:val="ListParagraph"/>
        <w:numPr>
          <w:ilvl w:val="0"/>
          <w:numId w:val="16"/>
        </w:numPr>
      </w:pPr>
      <w:r w:rsidRPr="00171661">
        <w:rPr>
          <w:b/>
          <w:bCs/>
        </w:rPr>
        <w:t>Child</w:t>
      </w:r>
      <w:r>
        <w:t xml:space="preserve">: reflects the member ID. It comprises a mixture of leaf level and consolidated level members. </w:t>
      </w:r>
      <w:r w:rsidR="00171661">
        <w:t>Every member in the hierarchy should appear in this column.</w:t>
      </w:r>
    </w:p>
    <w:p w14:paraId="5AD3BC60" w14:textId="7B84D464" w:rsidR="001D6CF3" w:rsidRDefault="001D6CF3" w:rsidP="00171661">
      <w:pPr>
        <w:pStyle w:val="ListParagraph"/>
        <w:numPr>
          <w:ilvl w:val="0"/>
          <w:numId w:val="16"/>
        </w:numPr>
      </w:pPr>
      <w:r w:rsidRPr="00171661">
        <w:rPr>
          <w:b/>
          <w:bCs/>
        </w:rPr>
        <w:t>Child Desc:</w:t>
      </w:r>
      <w:r>
        <w:t xml:space="preserve"> the description of the member ID</w:t>
      </w:r>
      <w:r w:rsidR="00171661">
        <w:t xml:space="preserve"> in the child column</w:t>
      </w:r>
      <w:r>
        <w:t xml:space="preserve">. This drives the caption. </w:t>
      </w:r>
    </w:p>
    <w:p w14:paraId="31D4F451" w14:textId="42A47895" w:rsidR="00171661" w:rsidRDefault="00171661" w:rsidP="00171661">
      <w:pPr>
        <w:pStyle w:val="ListParagraph"/>
        <w:numPr>
          <w:ilvl w:val="0"/>
          <w:numId w:val="16"/>
        </w:numPr>
      </w:pPr>
      <w:r>
        <w:rPr>
          <w:b/>
          <w:bCs/>
        </w:rPr>
        <w:t>Parent 1:</w:t>
      </w:r>
      <w:r>
        <w:t xml:space="preserve"> the parent of the member in the child column. Should be in member ID format. If it is a root member (</w:t>
      </w:r>
      <w:proofErr w:type="gramStart"/>
      <w:r>
        <w:t>e.g.</w:t>
      </w:r>
      <w:proofErr w:type="gramEnd"/>
      <w:r>
        <w:t xml:space="preserve"> Trial Balance) it will not have a parent.</w:t>
      </w:r>
    </w:p>
    <w:p w14:paraId="76675EBC" w14:textId="2C90CECA" w:rsidR="00171661" w:rsidRDefault="00171661" w:rsidP="00171661">
      <w:pPr>
        <w:pStyle w:val="ListParagraph"/>
        <w:numPr>
          <w:ilvl w:val="0"/>
          <w:numId w:val="16"/>
        </w:numPr>
      </w:pPr>
      <w:r>
        <w:rPr>
          <w:b/>
          <w:bCs/>
        </w:rPr>
        <w:t xml:space="preserve">Parent 2: </w:t>
      </w:r>
      <w:r>
        <w:t xml:space="preserve">optional second parent of the member in the child column. A member should not appear twice under the ‘trial balance’ root </w:t>
      </w:r>
      <w:r w:rsidR="00BA54EF">
        <w:t xml:space="preserve">member </w:t>
      </w:r>
      <w:r>
        <w:t>otherwise it will double up the numbers. Instead</w:t>
      </w:r>
      <w:r w:rsidR="00BA54EF">
        <w:t>,</w:t>
      </w:r>
      <w:r>
        <w:t xml:space="preserve"> parent 2 should be used as a way of creating an alternate roll up in the same hierarchy. </w:t>
      </w:r>
    </w:p>
    <w:p w14:paraId="5257B864" w14:textId="4E7832B1" w:rsidR="00171661" w:rsidRDefault="00171661" w:rsidP="00171661">
      <w:pPr>
        <w:pStyle w:val="ListParagraph"/>
        <w:numPr>
          <w:ilvl w:val="0"/>
          <w:numId w:val="16"/>
        </w:numPr>
      </w:pPr>
      <w:r>
        <w:rPr>
          <w:b/>
          <w:bCs/>
        </w:rPr>
        <w:t>Parent 3:</w:t>
      </w:r>
      <w:r>
        <w:t xml:space="preserve"> </w:t>
      </w:r>
      <w:proofErr w:type="gramStart"/>
      <w:r>
        <w:t>similar to</w:t>
      </w:r>
      <w:proofErr w:type="gramEnd"/>
      <w:r>
        <w:t xml:space="preserve"> parent 2 but option for a third parent.</w:t>
      </w:r>
    </w:p>
    <w:p w14:paraId="567AF5F5" w14:textId="627FAB6B" w:rsidR="00171661" w:rsidRDefault="00171661" w:rsidP="00171661">
      <w:pPr>
        <w:pStyle w:val="ListParagraph"/>
        <w:numPr>
          <w:ilvl w:val="0"/>
          <w:numId w:val="16"/>
        </w:numPr>
      </w:pPr>
      <w:r w:rsidRPr="00171661">
        <w:rPr>
          <w:b/>
          <w:bCs/>
        </w:rPr>
        <w:t>Account Type</w:t>
      </w:r>
      <w:r>
        <w:t xml:space="preserve">: populated with a letter describing the account type. Those in the trial balance will be either A, L, I, C or E. See </w:t>
      </w:r>
      <w:r w:rsidR="002E24FD">
        <w:t>‘A</w:t>
      </w:r>
      <w:r>
        <w:t xml:space="preserve">ccount </w:t>
      </w:r>
      <w:r w:rsidR="002E24FD">
        <w:t>T</w:t>
      </w:r>
      <w:r>
        <w:t>ype</w:t>
      </w:r>
      <w:r w:rsidR="002E24FD">
        <w:t>’</w:t>
      </w:r>
      <w:r>
        <w:t xml:space="preserve"> </w:t>
      </w:r>
      <w:r w:rsidR="002E24FD">
        <w:t xml:space="preserve">section </w:t>
      </w:r>
      <w:r>
        <w:t>below. If there are KPI related accounts such as Gross Margin %, Operating Profit %, these can be assigned a different letter or no letter.</w:t>
      </w:r>
    </w:p>
    <w:p w14:paraId="0B61EBA6" w14:textId="56E01BB6" w:rsidR="00171661" w:rsidRDefault="00171661" w:rsidP="00FF29DC">
      <w:pPr>
        <w:pStyle w:val="ListParagraph"/>
        <w:numPr>
          <w:ilvl w:val="0"/>
          <w:numId w:val="16"/>
        </w:numPr>
      </w:pPr>
      <w:r w:rsidRPr="002A1DA9">
        <w:rPr>
          <w:b/>
          <w:bCs/>
        </w:rPr>
        <w:t>Rate Type</w:t>
      </w:r>
      <w:r w:rsidRPr="00171661">
        <w:t>:</w:t>
      </w:r>
      <w:r>
        <w:t xml:space="preserve"> populated with a letter describing the rate type. Typically</w:t>
      </w:r>
      <w:r w:rsidR="002E24FD">
        <w:t>,</w:t>
      </w:r>
      <w:r>
        <w:t xml:space="preserve"> Balance Sheet accounts will have a rate type of closing rate, and profit and loss accounts will have a rate type of average rate. The letters can be chosen upon set up. These are not used in the model </w:t>
      </w:r>
      <w:r w:rsidR="002A1DA9">
        <w:t>but are intended to be used when currency translation rules are implemented.</w:t>
      </w:r>
    </w:p>
    <w:p w14:paraId="38896CE3" w14:textId="77777777" w:rsidR="00BE3A05" w:rsidRDefault="00BE3A05">
      <w:pPr>
        <w:rPr>
          <w:rFonts w:asciiTheme="majorHAnsi" w:eastAsiaTheme="majorEastAsia" w:hAnsiTheme="majorHAnsi" w:cstheme="majorBidi"/>
          <w:color w:val="236078" w:themeColor="accent1"/>
          <w:sz w:val="24"/>
          <w:szCs w:val="24"/>
        </w:rPr>
      </w:pPr>
      <w:r>
        <w:br w:type="page"/>
      </w:r>
    </w:p>
    <w:p w14:paraId="2B10A197" w14:textId="1898C9FB" w:rsidR="0013009F" w:rsidRDefault="0013009F" w:rsidP="00BE3A05">
      <w:pPr>
        <w:pStyle w:val="Heading2"/>
      </w:pPr>
      <w:bookmarkStart w:id="8" w:name="_Toc115336645"/>
      <w:r>
        <w:lastRenderedPageBreak/>
        <w:t>Account Type</w:t>
      </w:r>
      <w:bookmarkEnd w:id="8"/>
    </w:p>
    <w:tbl>
      <w:tblPr>
        <w:tblStyle w:val="TableGrid"/>
        <w:tblW w:w="5000" w:type="pct"/>
        <w:tblLook w:val="04A0" w:firstRow="1" w:lastRow="0" w:firstColumn="1" w:lastColumn="0" w:noHBand="0" w:noVBand="1"/>
      </w:tblPr>
      <w:tblGrid>
        <w:gridCol w:w="5023"/>
        <w:gridCol w:w="4327"/>
      </w:tblGrid>
      <w:tr w:rsidR="001D6CF3" w14:paraId="364A912B" w14:textId="77777777" w:rsidTr="001D6CF3">
        <w:tc>
          <w:tcPr>
            <w:tcW w:w="2686" w:type="pct"/>
          </w:tcPr>
          <w:p w14:paraId="642201F0" w14:textId="77777777" w:rsidR="001D6CF3" w:rsidRDefault="001D6CF3" w:rsidP="00303F9A">
            <w:pPr>
              <w:rPr>
                <w:b/>
                <w:bCs/>
              </w:rPr>
            </w:pPr>
            <w:r>
              <w:rPr>
                <w:b/>
                <w:bCs/>
              </w:rPr>
              <w:t>Contains…</w:t>
            </w:r>
          </w:p>
        </w:tc>
        <w:tc>
          <w:tcPr>
            <w:tcW w:w="2314" w:type="pct"/>
          </w:tcPr>
          <w:p w14:paraId="07B14256" w14:textId="77777777" w:rsidR="001D6CF3" w:rsidRDefault="001D6CF3" w:rsidP="00303F9A">
            <w:pPr>
              <w:rPr>
                <w:b/>
                <w:bCs/>
              </w:rPr>
            </w:pPr>
            <w:r>
              <w:rPr>
                <w:b/>
                <w:bCs/>
              </w:rPr>
              <w:t>Purpose</w:t>
            </w:r>
          </w:p>
        </w:tc>
      </w:tr>
      <w:tr w:rsidR="001D6CF3" w:rsidRPr="00973943" w14:paraId="118B72F2" w14:textId="77777777" w:rsidTr="001D6CF3">
        <w:tc>
          <w:tcPr>
            <w:tcW w:w="2686" w:type="pct"/>
          </w:tcPr>
          <w:p w14:paraId="7A8B3F35" w14:textId="6E93E7E9" w:rsidR="001D6CF3" w:rsidRPr="00973943" w:rsidRDefault="001D6CF3" w:rsidP="00303F9A">
            <w:r>
              <w:t>The list of account types referenced in the ‘Account’ dimension. Contains: A, L, I, C, E. Respectively</w:t>
            </w:r>
            <w:r w:rsidR="002E24FD">
              <w:t>,</w:t>
            </w:r>
            <w:r>
              <w:t xml:space="preserve"> this means Asset, Liability, Income, Cost, Equity.</w:t>
            </w:r>
          </w:p>
        </w:tc>
        <w:tc>
          <w:tcPr>
            <w:tcW w:w="2314" w:type="pct"/>
          </w:tcPr>
          <w:p w14:paraId="4B04C878" w14:textId="77777777" w:rsidR="001D6CF3" w:rsidRPr="00973943" w:rsidRDefault="001D6CF3" w:rsidP="00303F9A">
            <w:r>
              <w:t xml:space="preserve">Standalone dimension used as a lookup to determine if an account is P&amp;L or Balance Sheet and the multiplication factor to calculate figures in accounting vs reporting signage </w:t>
            </w:r>
          </w:p>
        </w:tc>
      </w:tr>
    </w:tbl>
    <w:p w14:paraId="1211A272" w14:textId="07830960" w:rsidR="0013009F" w:rsidRDefault="0013009F" w:rsidP="006A013B"/>
    <w:p w14:paraId="490B6458" w14:textId="67A426B8" w:rsidR="001D6CF3" w:rsidRDefault="001D6CF3" w:rsidP="006A013B">
      <w:r w:rsidRPr="001D6CF3">
        <w:rPr>
          <w:noProof/>
        </w:rPr>
        <w:drawing>
          <wp:inline distT="0" distB="0" distL="0" distR="0" wp14:anchorId="1F6E404E" wp14:editId="1C7F69B0">
            <wp:extent cx="2762250" cy="148736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69797" cy="1491429"/>
                    </a:xfrm>
                    <a:prstGeom prst="rect">
                      <a:avLst/>
                    </a:prstGeom>
                  </pic:spPr>
                </pic:pic>
              </a:graphicData>
            </a:graphic>
          </wp:inline>
        </w:drawing>
      </w:r>
    </w:p>
    <w:p w14:paraId="4DFF6E15" w14:textId="3B34CAD5" w:rsidR="003D79B4" w:rsidRDefault="003D79B4" w:rsidP="006A013B">
      <w:r>
        <w:t>This dimension is maintained manually via the dimension editor. The ‘Accounting to Reporting Signage MF’ attribute is used within rules in the Financial</w:t>
      </w:r>
      <w:r w:rsidR="002E24FD">
        <w:t>s</w:t>
      </w:r>
      <w:r>
        <w:t xml:space="preserve"> cube, specifically the rule that calculates Reporting Amount (</w:t>
      </w:r>
      <w:r w:rsidRPr="003D79B4">
        <w:t># Financials.2.001 - Reporting Amount</w:t>
      </w:r>
      <w:r>
        <w:t xml:space="preserve">). The ‘BS or P&amp;L’ attribute is used in the process </w:t>
      </w:r>
      <w:proofErr w:type="spellStart"/>
      <w:r>
        <w:t>DIM_Account</w:t>
      </w:r>
      <w:proofErr w:type="spellEnd"/>
      <w:r>
        <w:t xml:space="preserve"> to populate the ‘BS or P&amp;L’ attribute in the Account dimension.</w:t>
      </w:r>
    </w:p>
    <w:p w14:paraId="5D41CDAB" w14:textId="77777777" w:rsidR="00BE3A05" w:rsidRDefault="00BE3A05">
      <w:pPr>
        <w:rPr>
          <w:rFonts w:asciiTheme="majorHAnsi" w:eastAsiaTheme="majorEastAsia" w:hAnsiTheme="majorHAnsi" w:cstheme="majorBidi"/>
          <w:color w:val="236078" w:themeColor="accent1"/>
          <w:sz w:val="24"/>
          <w:szCs w:val="24"/>
        </w:rPr>
      </w:pPr>
      <w:r>
        <w:br w:type="page"/>
      </w:r>
    </w:p>
    <w:p w14:paraId="22C51C8B" w14:textId="0B231DFB" w:rsidR="003D79B4" w:rsidRDefault="003D79B4" w:rsidP="00BE3A05">
      <w:pPr>
        <w:pStyle w:val="Heading2"/>
      </w:pPr>
      <w:bookmarkStart w:id="9" w:name="_Toc115336646"/>
      <w:r>
        <w:lastRenderedPageBreak/>
        <w:t>Company</w:t>
      </w:r>
      <w:bookmarkEnd w:id="9"/>
    </w:p>
    <w:tbl>
      <w:tblPr>
        <w:tblStyle w:val="TableGrid"/>
        <w:tblW w:w="5000" w:type="pct"/>
        <w:tblLook w:val="04A0" w:firstRow="1" w:lastRow="0" w:firstColumn="1" w:lastColumn="0" w:noHBand="0" w:noVBand="1"/>
      </w:tblPr>
      <w:tblGrid>
        <w:gridCol w:w="5023"/>
        <w:gridCol w:w="4327"/>
      </w:tblGrid>
      <w:tr w:rsidR="003D79B4" w14:paraId="58533198" w14:textId="77777777" w:rsidTr="00303F9A">
        <w:tc>
          <w:tcPr>
            <w:tcW w:w="2686" w:type="pct"/>
          </w:tcPr>
          <w:p w14:paraId="7EE4BA0A" w14:textId="77777777" w:rsidR="003D79B4" w:rsidRDefault="003D79B4" w:rsidP="00303F9A">
            <w:pPr>
              <w:rPr>
                <w:b/>
                <w:bCs/>
              </w:rPr>
            </w:pPr>
            <w:r>
              <w:rPr>
                <w:b/>
                <w:bCs/>
              </w:rPr>
              <w:t>Contains…</w:t>
            </w:r>
          </w:p>
        </w:tc>
        <w:tc>
          <w:tcPr>
            <w:tcW w:w="2314" w:type="pct"/>
          </w:tcPr>
          <w:p w14:paraId="27C1FEA8" w14:textId="77777777" w:rsidR="003D79B4" w:rsidRDefault="003D79B4" w:rsidP="00303F9A">
            <w:pPr>
              <w:rPr>
                <w:b/>
                <w:bCs/>
              </w:rPr>
            </w:pPr>
            <w:r>
              <w:rPr>
                <w:b/>
                <w:bCs/>
              </w:rPr>
              <w:t>Purpose</w:t>
            </w:r>
          </w:p>
        </w:tc>
      </w:tr>
      <w:tr w:rsidR="003D79B4" w:rsidRPr="00973943" w14:paraId="4326EA26" w14:textId="77777777" w:rsidTr="00303F9A">
        <w:tc>
          <w:tcPr>
            <w:tcW w:w="2686" w:type="pct"/>
          </w:tcPr>
          <w:p w14:paraId="72D344B3" w14:textId="1FE2FF86" w:rsidR="003D79B4" w:rsidRDefault="003D79B4" w:rsidP="003D79B4">
            <w:r>
              <w:t xml:space="preserve">List of entities within a group structure along with sub totals that aggregate them up. </w:t>
            </w:r>
            <w:r w:rsidR="002E24FD">
              <w:t>Can contain</w:t>
            </w:r>
            <w:r>
              <w:t xml:space="preserve"> group adjustment companies which can be used as a method of entering data against a sub total level.</w:t>
            </w:r>
          </w:p>
          <w:p w14:paraId="0AA287C3" w14:textId="28062022" w:rsidR="003D79B4" w:rsidRPr="00973943" w:rsidRDefault="003D79B4" w:rsidP="003D79B4">
            <w:r>
              <w:t>Can contain more than one structure</w:t>
            </w:r>
            <w:r w:rsidR="002E24FD">
              <w:t>/roll up</w:t>
            </w:r>
            <w:r>
              <w:t xml:space="preserve"> but each structure must add up to a single root.</w:t>
            </w:r>
          </w:p>
        </w:tc>
        <w:tc>
          <w:tcPr>
            <w:tcW w:w="2314" w:type="pct"/>
          </w:tcPr>
          <w:p w14:paraId="183EFAC4" w14:textId="3F6C6EC0" w:rsidR="003D79B4" w:rsidRPr="00973943" w:rsidRDefault="003D79B4" w:rsidP="003D79B4">
            <w:r>
              <w:t>P&amp;L and Balance sheet reporting within the Financials cube at company level.</w:t>
            </w:r>
          </w:p>
        </w:tc>
      </w:tr>
    </w:tbl>
    <w:p w14:paraId="36602DAD" w14:textId="25BD59BB" w:rsidR="003D79B4" w:rsidRDefault="003D79B4" w:rsidP="003D79B4">
      <w:pPr>
        <w:spacing w:after="0"/>
      </w:pPr>
    </w:p>
    <w:p w14:paraId="6146BB90" w14:textId="64F2E98D" w:rsidR="003D79B4" w:rsidRDefault="002E24FD" w:rsidP="006A013B">
      <w:r w:rsidRPr="002E24FD">
        <w:rPr>
          <w:noProof/>
        </w:rPr>
        <w:drawing>
          <wp:inline distT="0" distB="0" distL="0" distR="0" wp14:anchorId="55F6B856" wp14:editId="5893BAFC">
            <wp:extent cx="4019550" cy="2387681"/>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040250" cy="2399977"/>
                    </a:xfrm>
                    <a:prstGeom prst="rect">
                      <a:avLst/>
                    </a:prstGeom>
                  </pic:spPr>
                </pic:pic>
              </a:graphicData>
            </a:graphic>
          </wp:inline>
        </w:drawing>
      </w:r>
    </w:p>
    <w:p w14:paraId="12559856" w14:textId="5D32D31A" w:rsidR="003D79B4" w:rsidRDefault="003D79B4" w:rsidP="006A013B">
      <w:r>
        <w:t xml:space="preserve">The member ID is the code, and the caption </w:t>
      </w:r>
      <w:r w:rsidR="00E257E9">
        <w:t xml:space="preserve">is an alias containing </w:t>
      </w:r>
      <w:r>
        <w:t>the code and description.</w:t>
      </w:r>
      <w:r w:rsidR="002A1DA9">
        <w:t xml:space="preserve"> Despite the example structure being balanced, it can be unbalanced. The Currency attribute is not referenced in the model</w:t>
      </w:r>
      <w:r w:rsidR="00E257E9">
        <w:t>. It is</w:t>
      </w:r>
      <w:r w:rsidR="002A1DA9">
        <w:t xml:space="preserve"> intended to be used when currency translation rules are implemented. The other attributes are iterations of the code and description combined or separate and useful for display purposes.</w:t>
      </w:r>
    </w:p>
    <w:p w14:paraId="4572CD32" w14:textId="10FB793B" w:rsidR="002A1DA9" w:rsidRDefault="002A1DA9" w:rsidP="006A013B">
      <w:r>
        <w:t>The dimension is built from a process called ‘</w:t>
      </w:r>
      <w:proofErr w:type="spellStart"/>
      <w:r>
        <w:t>DIM_Company</w:t>
      </w:r>
      <w:proofErr w:type="spellEnd"/>
      <w:r>
        <w:t>’. There is another process called ‘</w:t>
      </w:r>
      <w:proofErr w:type="spellStart"/>
      <w:r>
        <w:t>DIM_Company</w:t>
      </w:r>
      <w:proofErr w:type="spellEnd"/>
      <w:r>
        <w:t xml:space="preserve"> (Wizard)’ which is an example of a process that used the dimension building wizard to populate it.</w:t>
      </w:r>
    </w:p>
    <w:p w14:paraId="3CFB17CD" w14:textId="5B045AF9" w:rsidR="002A1DA9" w:rsidRDefault="002A1DA9" w:rsidP="006A013B">
      <w:r>
        <w:t>Here is the data source column layout</w:t>
      </w:r>
      <w:r w:rsidR="00886E88">
        <w:t xml:space="preserve"> for ‘</w:t>
      </w:r>
      <w:proofErr w:type="spellStart"/>
      <w:r w:rsidR="00886E88">
        <w:t>DIM_Company</w:t>
      </w:r>
      <w:proofErr w:type="spellEnd"/>
      <w:r w:rsidR="00886E88">
        <w:t>’</w:t>
      </w:r>
      <w:r>
        <w:t xml:space="preserve">: </w:t>
      </w:r>
    </w:p>
    <w:p w14:paraId="35D3E856" w14:textId="5C9485D6" w:rsidR="002A1DA9" w:rsidRDefault="002E24FD" w:rsidP="006A013B">
      <w:r w:rsidRPr="002E24FD">
        <w:rPr>
          <w:noProof/>
        </w:rPr>
        <w:drawing>
          <wp:inline distT="0" distB="0" distL="0" distR="0" wp14:anchorId="48DF4593" wp14:editId="7B565681">
            <wp:extent cx="3012280" cy="178117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032019" cy="1792847"/>
                    </a:xfrm>
                    <a:prstGeom prst="rect">
                      <a:avLst/>
                    </a:prstGeom>
                  </pic:spPr>
                </pic:pic>
              </a:graphicData>
            </a:graphic>
          </wp:inline>
        </w:drawing>
      </w:r>
    </w:p>
    <w:p w14:paraId="281741FB" w14:textId="77777777" w:rsidR="002A1DA9" w:rsidRDefault="002A1DA9" w:rsidP="002A1DA9">
      <w:pPr>
        <w:pStyle w:val="ListParagraph"/>
        <w:numPr>
          <w:ilvl w:val="0"/>
          <w:numId w:val="16"/>
        </w:numPr>
      </w:pPr>
      <w:r w:rsidRPr="00171661">
        <w:rPr>
          <w:b/>
          <w:bCs/>
        </w:rPr>
        <w:lastRenderedPageBreak/>
        <w:t>Child</w:t>
      </w:r>
      <w:r>
        <w:t>: reflects the member ID. It comprises a mixture of leaf level and consolidated level members. Every member in the hierarchy should appear in this column.</w:t>
      </w:r>
    </w:p>
    <w:p w14:paraId="1F4AF4B4" w14:textId="77777777" w:rsidR="002A1DA9" w:rsidRDefault="002A1DA9" w:rsidP="002A1DA9">
      <w:pPr>
        <w:pStyle w:val="ListParagraph"/>
        <w:numPr>
          <w:ilvl w:val="0"/>
          <w:numId w:val="16"/>
        </w:numPr>
      </w:pPr>
      <w:r w:rsidRPr="00171661">
        <w:rPr>
          <w:b/>
          <w:bCs/>
        </w:rPr>
        <w:t>Child Desc:</w:t>
      </w:r>
      <w:r>
        <w:t xml:space="preserve"> the description of the member ID in the child column. This drives the caption. </w:t>
      </w:r>
    </w:p>
    <w:p w14:paraId="199A71EA" w14:textId="2F944D03" w:rsidR="002A1DA9" w:rsidRDefault="002A1DA9" w:rsidP="002A1DA9">
      <w:pPr>
        <w:pStyle w:val="ListParagraph"/>
        <w:numPr>
          <w:ilvl w:val="0"/>
          <w:numId w:val="16"/>
        </w:numPr>
      </w:pPr>
      <w:r>
        <w:rPr>
          <w:b/>
          <w:bCs/>
        </w:rPr>
        <w:t>Parent 1:</w:t>
      </w:r>
      <w:r>
        <w:t xml:space="preserve"> the parent of the member in the child column. Should be in member ID format. If it is a root member (</w:t>
      </w:r>
      <w:proofErr w:type="gramStart"/>
      <w:r>
        <w:t>e.g.</w:t>
      </w:r>
      <w:proofErr w:type="gramEnd"/>
      <w:r>
        <w:t xml:space="preserve"> Management Structure) it will not have a parent.</w:t>
      </w:r>
    </w:p>
    <w:p w14:paraId="5510CD49" w14:textId="3619B1D1" w:rsidR="002A1DA9" w:rsidRDefault="002A1DA9" w:rsidP="002A1DA9">
      <w:pPr>
        <w:pStyle w:val="ListParagraph"/>
        <w:numPr>
          <w:ilvl w:val="0"/>
          <w:numId w:val="16"/>
        </w:numPr>
      </w:pPr>
      <w:r>
        <w:rPr>
          <w:b/>
          <w:bCs/>
        </w:rPr>
        <w:t xml:space="preserve">Parent 2: </w:t>
      </w:r>
      <w:r>
        <w:t xml:space="preserve">optional second parent of the member in the child column. A member should not appear twice under the root </w:t>
      </w:r>
      <w:r w:rsidR="00886E88">
        <w:t xml:space="preserve">member </w:t>
      </w:r>
      <w:r>
        <w:t>otherwise it will double up the numbers. Instead</w:t>
      </w:r>
      <w:r w:rsidR="00886E88">
        <w:t>,</w:t>
      </w:r>
      <w:r>
        <w:t xml:space="preserve"> parent 2 should be used as a way of creating an alternate roll up in the same hierarchy.</w:t>
      </w:r>
    </w:p>
    <w:p w14:paraId="00A05AF7" w14:textId="6B318034" w:rsidR="002A1DA9" w:rsidRDefault="002A1DA9" w:rsidP="002A1DA9">
      <w:pPr>
        <w:pStyle w:val="ListParagraph"/>
        <w:numPr>
          <w:ilvl w:val="0"/>
          <w:numId w:val="16"/>
        </w:numPr>
      </w:pPr>
      <w:r>
        <w:rPr>
          <w:b/>
          <w:bCs/>
        </w:rPr>
        <w:t>Parent 3:</w:t>
      </w:r>
      <w:r>
        <w:t xml:space="preserve"> </w:t>
      </w:r>
      <w:proofErr w:type="gramStart"/>
      <w:r>
        <w:t>similar to</w:t>
      </w:r>
      <w:proofErr w:type="gramEnd"/>
      <w:r>
        <w:t xml:space="preserve"> parent 2 but option for a third parent.</w:t>
      </w:r>
    </w:p>
    <w:p w14:paraId="0EF471DB" w14:textId="7E486DA4" w:rsidR="00886E88" w:rsidRDefault="00886E88" w:rsidP="002A1DA9">
      <w:pPr>
        <w:pStyle w:val="ListParagraph"/>
        <w:numPr>
          <w:ilvl w:val="0"/>
          <w:numId w:val="16"/>
        </w:numPr>
      </w:pPr>
      <w:r>
        <w:rPr>
          <w:b/>
          <w:bCs/>
        </w:rPr>
        <w:t>Currency:</w:t>
      </w:r>
      <w:r>
        <w:t xml:space="preserve"> The local currency of the company.</w:t>
      </w:r>
    </w:p>
    <w:p w14:paraId="0C2C5656" w14:textId="40870B80" w:rsidR="002A1DA9" w:rsidRDefault="00886E88" w:rsidP="006A013B">
      <w:r>
        <w:t>Here is the data source column layout for ‘</w:t>
      </w:r>
      <w:proofErr w:type="spellStart"/>
      <w:r>
        <w:t>DIM_Company</w:t>
      </w:r>
      <w:proofErr w:type="spellEnd"/>
      <w:r>
        <w:t xml:space="preserve"> (wizard)’.</w:t>
      </w:r>
    </w:p>
    <w:p w14:paraId="284A4699" w14:textId="15D86697" w:rsidR="00886E88" w:rsidRDefault="00886E88" w:rsidP="006A013B">
      <w:r w:rsidRPr="00886E88">
        <w:rPr>
          <w:noProof/>
        </w:rPr>
        <w:drawing>
          <wp:inline distT="0" distB="0" distL="0" distR="0" wp14:anchorId="70F78370" wp14:editId="03C774CC">
            <wp:extent cx="3086100" cy="15430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086100" cy="1543050"/>
                    </a:xfrm>
                    <a:prstGeom prst="rect">
                      <a:avLst/>
                    </a:prstGeom>
                  </pic:spPr>
                </pic:pic>
              </a:graphicData>
            </a:graphic>
          </wp:inline>
        </w:drawing>
      </w:r>
    </w:p>
    <w:p w14:paraId="5248F5B4" w14:textId="2F4965CD" w:rsidR="00C72698" w:rsidRDefault="00886E88" w:rsidP="006A013B">
      <w:r>
        <w:t xml:space="preserve">The layout is similar but </w:t>
      </w:r>
      <w:r w:rsidR="00C72698">
        <w:t xml:space="preserve">only has one Parent field and </w:t>
      </w:r>
      <w:r>
        <w:t xml:space="preserve">the attribute values for ‘Code and Desc’, ‘Desc and Code’ and ‘Code’ are created in the data source rather than created by the script in the process. This is due to the inability </w:t>
      </w:r>
      <w:r w:rsidR="00C72698">
        <w:t>to concatenate/calculate fields in the wizard</w:t>
      </w:r>
      <w:r>
        <w:t>.</w:t>
      </w:r>
    </w:p>
    <w:p w14:paraId="724F090E" w14:textId="77777777" w:rsidR="00BE3A05" w:rsidRDefault="00BE3A05">
      <w:pPr>
        <w:rPr>
          <w:rFonts w:asciiTheme="majorHAnsi" w:eastAsiaTheme="majorEastAsia" w:hAnsiTheme="majorHAnsi" w:cstheme="majorBidi"/>
          <w:color w:val="236078" w:themeColor="accent1"/>
          <w:sz w:val="24"/>
          <w:szCs w:val="24"/>
        </w:rPr>
      </w:pPr>
      <w:r>
        <w:br w:type="page"/>
      </w:r>
    </w:p>
    <w:p w14:paraId="1B20FA61" w14:textId="407C0EC2" w:rsidR="00C72698" w:rsidRPr="00D60824" w:rsidRDefault="00C72698" w:rsidP="00BE3A05">
      <w:pPr>
        <w:pStyle w:val="Heading2"/>
      </w:pPr>
      <w:bookmarkStart w:id="10" w:name="_Toc115336647"/>
      <w:r>
        <w:lastRenderedPageBreak/>
        <w:t>Cost Centre</w:t>
      </w:r>
      <w:bookmarkEnd w:id="10"/>
    </w:p>
    <w:tbl>
      <w:tblPr>
        <w:tblStyle w:val="TableGrid"/>
        <w:tblW w:w="5000" w:type="pct"/>
        <w:tblLook w:val="04A0" w:firstRow="1" w:lastRow="0" w:firstColumn="1" w:lastColumn="0" w:noHBand="0" w:noVBand="1"/>
      </w:tblPr>
      <w:tblGrid>
        <w:gridCol w:w="5023"/>
        <w:gridCol w:w="4327"/>
      </w:tblGrid>
      <w:tr w:rsidR="00C72698" w14:paraId="0C3AB33F" w14:textId="77777777" w:rsidTr="00303F9A">
        <w:tc>
          <w:tcPr>
            <w:tcW w:w="2686" w:type="pct"/>
          </w:tcPr>
          <w:p w14:paraId="5B320AD1" w14:textId="77777777" w:rsidR="00C72698" w:rsidRDefault="00C72698" w:rsidP="00303F9A">
            <w:pPr>
              <w:rPr>
                <w:b/>
                <w:bCs/>
              </w:rPr>
            </w:pPr>
            <w:r>
              <w:rPr>
                <w:b/>
                <w:bCs/>
              </w:rPr>
              <w:t>Contains…</w:t>
            </w:r>
          </w:p>
        </w:tc>
        <w:tc>
          <w:tcPr>
            <w:tcW w:w="2314" w:type="pct"/>
          </w:tcPr>
          <w:p w14:paraId="29D5DAE1" w14:textId="77777777" w:rsidR="00C72698" w:rsidRDefault="00C72698" w:rsidP="00303F9A">
            <w:pPr>
              <w:rPr>
                <w:b/>
                <w:bCs/>
              </w:rPr>
            </w:pPr>
            <w:r>
              <w:rPr>
                <w:b/>
                <w:bCs/>
              </w:rPr>
              <w:t>Purpose</w:t>
            </w:r>
          </w:p>
        </w:tc>
      </w:tr>
      <w:tr w:rsidR="00C72698" w:rsidRPr="00973943" w14:paraId="501E6149" w14:textId="77777777" w:rsidTr="00303F9A">
        <w:tc>
          <w:tcPr>
            <w:tcW w:w="2686" w:type="pct"/>
          </w:tcPr>
          <w:p w14:paraId="42FB32A1" w14:textId="0092D197" w:rsidR="00C72698" w:rsidRPr="00973943" w:rsidRDefault="00C72698" w:rsidP="00C72698">
            <w:r>
              <w:t xml:space="preserve">List of cost </w:t>
            </w:r>
            <w:proofErr w:type="spellStart"/>
            <w:r>
              <w:t>centres</w:t>
            </w:r>
            <w:proofErr w:type="spellEnd"/>
            <w:r>
              <w:t xml:space="preserve"> with sub totals that aggregate them up. Can contain more than one structure </w:t>
            </w:r>
            <w:r w:rsidR="00E257E9">
              <w:t xml:space="preserve">/roll up </w:t>
            </w:r>
            <w:r>
              <w:t>but each structure must add up to a single root.</w:t>
            </w:r>
          </w:p>
        </w:tc>
        <w:tc>
          <w:tcPr>
            <w:tcW w:w="2314" w:type="pct"/>
          </w:tcPr>
          <w:p w14:paraId="39D233EA" w14:textId="4B0EAA2E" w:rsidR="00C72698" w:rsidRPr="00973943" w:rsidRDefault="00C72698" w:rsidP="00C72698">
            <w:r>
              <w:t xml:space="preserve">P&amp;L reporting within the Financials cube at cost </w:t>
            </w:r>
            <w:proofErr w:type="spellStart"/>
            <w:r>
              <w:t>centre</w:t>
            </w:r>
            <w:proofErr w:type="spellEnd"/>
            <w:r>
              <w:t xml:space="preserve"> level.</w:t>
            </w:r>
          </w:p>
        </w:tc>
      </w:tr>
    </w:tbl>
    <w:p w14:paraId="4B190D53" w14:textId="7C16645E" w:rsidR="00C72698" w:rsidRDefault="00C72698" w:rsidP="00C72698">
      <w:pPr>
        <w:spacing w:after="0"/>
      </w:pPr>
    </w:p>
    <w:p w14:paraId="160AECBE" w14:textId="3CE96634" w:rsidR="00C72698" w:rsidRDefault="00C72698" w:rsidP="00C72698">
      <w:pPr>
        <w:spacing w:after="0"/>
      </w:pPr>
      <w:r w:rsidRPr="00C72698">
        <w:rPr>
          <w:noProof/>
        </w:rPr>
        <w:drawing>
          <wp:inline distT="0" distB="0" distL="0" distR="0" wp14:anchorId="211D587F" wp14:editId="23C15D82">
            <wp:extent cx="3842182" cy="238125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851695" cy="2387146"/>
                    </a:xfrm>
                    <a:prstGeom prst="rect">
                      <a:avLst/>
                    </a:prstGeom>
                  </pic:spPr>
                </pic:pic>
              </a:graphicData>
            </a:graphic>
          </wp:inline>
        </w:drawing>
      </w:r>
    </w:p>
    <w:p w14:paraId="6102BF2B" w14:textId="729D1D9E" w:rsidR="00C72698" w:rsidRDefault="00C72698" w:rsidP="00C72698">
      <w:pPr>
        <w:spacing w:after="0"/>
      </w:pPr>
    </w:p>
    <w:p w14:paraId="53F0EBA6" w14:textId="0C694428" w:rsidR="0018027F" w:rsidRDefault="00C72698" w:rsidP="00C72698">
      <w:r>
        <w:t xml:space="preserve">The member ID is the code, and the caption is the code and description. The member ‘No Cost Centre’ is advised to be included as not all financial values are cut by cost </w:t>
      </w:r>
      <w:proofErr w:type="spellStart"/>
      <w:r>
        <w:t>centre</w:t>
      </w:r>
      <w:proofErr w:type="spellEnd"/>
      <w:r>
        <w:t xml:space="preserve"> (</w:t>
      </w:r>
      <w:proofErr w:type="gramStart"/>
      <w:r>
        <w:t>e.g.</w:t>
      </w:r>
      <w:proofErr w:type="gramEnd"/>
      <w:r>
        <w:t xml:space="preserve"> Balance Sheet). </w:t>
      </w:r>
      <w:r w:rsidR="0018027F">
        <w:t>So, w</w:t>
      </w:r>
      <w:r>
        <w:t xml:space="preserve">hen uploading a trial balance, the Cost Centre field may be blank for certain rows. In this case, the process </w:t>
      </w:r>
      <w:r w:rsidR="0018027F">
        <w:t>[</w:t>
      </w:r>
      <w:proofErr w:type="spellStart"/>
      <w:r w:rsidR="00A26025">
        <w:t>DATA_Financials</w:t>
      </w:r>
      <w:proofErr w:type="spellEnd"/>
      <w:r w:rsidR="00A26025">
        <w:t xml:space="preserve"> (Import Trial Balance)</w:t>
      </w:r>
      <w:r w:rsidR="0018027F">
        <w:t>] maps these blank values to ‘No Cost Centre’. The related extract of script from this process is below:</w:t>
      </w:r>
    </w:p>
    <w:p w14:paraId="2904B3DD" w14:textId="5132C2CC" w:rsidR="0018027F" w:rsidRDefault="0018027F" w:rsidP="00C72698">
      <w:r>
        <w:rPr>
          <w:noProof/>
        </w:rPr>
        <w:drawing>
          <wp:inline distT="0" distB="0" distL="0" distR="0" wp14:anchorId="2367FA2E" wp14:editId="532D2CF0">
            <wp:extent cx="3352800" cy="152522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364501" cy="1530545"/>
                    </a:xfrm>
                    <a:prstGeom prst="rect">
                      <a:avLst/>
                    </a:prstGeom>
                  </pic:spPr>
                </pic:pic>
              </a:graphicData>
            </a:graphic>
          </wp:inline>
        </w:drawing>
      </w:r>
    </w:p>
    <w:p w14:paraId="06A34256" w14:textId="0721D14D" w:rsidR="00C72698" w:rsidRDefault="00C72698" w:rsidP="00C72698">
      <w:r>
        <w:t>The other attributes are iterations of the code and description combined or separate and useful for display purposes.</w:t>
      </w:r>
    </w:p>
    <w:p w14:paraId="37672FD8" w14:textId="48C603C5" w:rsidR="0018027F" w:rsidRDefault="0018027F" w:rsidP="00C72698">
      <w:r>
        <w:t>The process that builds the Cost Centre dimension is ‘</w:t>
      </w:r>
      <w:proofErr w:type="spellStart"/>
      <w:r>
        <w:t>DIM_Cost</w:t>
      </w:r>
      <w:proofErr w:type="spellEnd"/>
      <w:r>
        <w:t xml:space="preserve"> Centre’. Here is the data source column layout:</w:t>
      </w:r>
    </w:p>
    <w:p w14:paraId="3F68592B" w14:textId="33B10FF0" w:rsidR="0018027F" w:rsidRDefault="0018027F" w:rsidP="00C72698">
      <w:pPr>
        <w:spacing w:after="0"/>
      </w:pPr>
      <w:r w:rsidRPr="0018027F">
        <w:rPr>
          <w:noProof/>
        </w:rPr>
        <w:lastRenderedPageBreak/>
        <w:drawing>
          <wp:inline distT="0" distB="0" distL="0" distR="0" wp14:anchorId="5DB5C9A2" wp14:editId="0287C86E">
            <wp:extent cx="3000375" cy="2013072"/>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013533" cy="2021901"/>
                    </a:xfrm>
                    <a:prstGeom prst="rect">
                      <a:avLst/>
                    </a:prstGeom>
                  </pic:spPr>
                </pic:pic>
              </a:graphicData>
            </a:graphic>
          </wp:inline>
        </w:drawing>
      </w:r>
    </w:p>
    <w:p w14:paraId="083C5720" w14:textId="77777777" w:rsidR="0018027F" w:rsidRDefault="0018027F" w:rsidP="0018027F">
      <w:pPr>
        <w:pStyle w:val="ListParagraph"/>
        <w:numPr>
          <w:ilvl w:val="0"/>
          <w:numId w:val="16"/>
        </w:numPr>
      </w:pPr>
      <w:r w:rsidRPr="00171661">
        <w:rPr>
          <w:b/>
          <w:bCs/>
        </w:rPr>
        <w:t>Child</w:t>
      </w:r>
      <w:r>
        <w:t>: reflects the member ID. It comprises a mixture of leaf level and consolidated level members. Every member in the hierarchy should appear in this column.</w:t>
      </w:r>
    </w:p>
    <w:p w14:paraId="0DE71B87" w14:textId="77777777" w:rsidR="0018027F" w:rsidRDefault="0018027F" w:rsidP="0018027F">
      <w:pPr>
        <w:pStyle w:val="ListParagraph"/>
        <w:numPr>
          <w:ilvl w:val="0"/>
          <w:numId w:val="16"/>
        </w:numPr>
      </w:pPr>
      <w:r w:rsidRPr="00171661">
        <w:rPr>
          <w:b/>
          <w:bCs/>
        </w:rPr>
        <w:t>Child Desc:</w:t>
      </w:r>
      <w:r>
        <w:t xml:space="preserve"> the description of the member ID in the child column. This drives the caption. </w:t>
      </w:r>
    </w:p>
    <w:p w14:paraId="7617C6A8" w14:textId="22FB0A68" w:rsidR="0018027F" w:rsidRDefault="0018027F" w:rsidP="0018027F">
      <w:pPr>
        <w:pStyle w:val="ListParagraph"/>
        <w:numPr>
          <w:ilvl w:val="0"/>
          <w:numId w:val="16"/>
        </w:numPr>
      </w:pPr>
      <w:r>
        <w:rPr>
          <w:b/>
          <w:bCs/>
        </w:rPr>
        <w:t>Parent 1:</w:t>
      </w:r>
      <w:r>
        <w:t xml:space="preserve"> the parent of the member in the child column. Should be in member ID format. If it is a root member (</w:t>
      </w:r>
      <w:proofErr w:type="gramStart"/>
      <w:r>
        <w:t>e.g.</w:t>
      </w:r>
      <w:proofErr w:type="gramEnd"/>
      <w:r>
        <w:t xml:space="preserve"> All Cost </w:t>
      </w:r>
      <w:proofErr w:type="spellStart"/>
      <w:r>
        <w:t>Centres</w:t>
      </w:r>
      <w:proofErr w:type="spellEnd"/>
      <w:r>
        <w:t>) it will not have a parent.</w:t>
      </w:r>
    </w:p>
    <w:p w14:paraId="092D1937" w14:textId="77777777" w:rsidR="0018027F" w:rsidRDefault="0018027F" w:rsidP="0018027F">
      <w:pPr>
        <w:pStyle w:val="ListParagraph"/>
        <w:numPr>
          <w:ilvl w:val="0"/>
          <w:numId w:val="16"/>
        </w:numPr>
      </w:pPr>
      <w:r>
        <w:rPr>
          <w:b/>
          <w:bCs/>
        </w:rPr>
        <w:t xml:space="preserve">Parent 2: </w:t>
      </w:r>
      <w:r>
        <w:t>optional second parent of the member in the child column. A member should not appear twice under the root member otherwise it will double up the numbers. Instead, parent 2 should be used as a way of creating an alternate roll up in the same hierarchy.</w:t>
      </w:r>
    </w:p>
    <w:p w14:paraId="222D01F6" w14:textId="7D16BEBF" w:rsidR="0018027F" w:rsidRDefault="0018027F" w:rsidP="0018027F">
      <w:pPr>
        <w:pStyle w:val="ListParagraph"/>
        <w:numPr>
          <w:ilvl w:val="0"/>
          <w:numId w:val="16"/>
        </w:numPr>
      </w:pPr>
      <w:r>
        <w:rPr>
          <w:b/>
          <w:bCs/>
        </w:rPr>
        <w:t>Parent 3:</w:t>
      </w:r>
      <w:r>
        <w:t xml:space="preserve"> </w:t>
      </w:r>
      <w:proofErr w:type="gramStart"/>
      <w:r>
        <w:t>similar to</w:t>
      </w:r>
      <w:proofErr w:type="gramEnd"/>
      <w:r>
        <w:t xml:space="preserve"> parent 2 but option for a third parent.</w:t>
      </w:r>
    </w:p>
    <w:p w14:paraId="7EC365A1" w14:textId="77777777" w:rsidR="00BE3A05" w:rsidRDefault="00BE3A05">
      <w:pPr>
        <w:rPr>
          <w:rFonts w:asciiTheme="majorHAnsi" w:eastAsiaTheme="majorEastAsia" w:hAnsiTheme="majorHAnsi" w:cstheme="majorBidi"/>
          <w:color w:val="236078" w:themeColor="accent1"/>
          <w:sz w:val="24"/>
          <w:szCs w:val="24"/>
        </w:rPr>
      </w:pPr>
      <w:r>
        <w:br w:type="page"/>
      </w:r>
    </w:p>
    <w:p w14:paraId="0315276C" w14:textId="5D1B6375" w:rsidR="009546EC" w:rsidRDefault="009546EC" w:rsidP="00BE3A05">
      <w:pPr>
        <w:pStyle w:val="Heading2"/>
      </w:pPr>
      <w:bookmarkStart w:id="11" w:name="_Toc115336648"/>
      <w:r>
        <w:lastRenderedPageBreak/>
        <w:t>Currency</w:t>
      </w:r>
      <w:bookmarkEnd w:id="11"/>
    </w:p>
    <w:tbl>
      <w:tblPr>
        <w:tblStyle w:val="TableGrid"/>
        <w:tblW w:w="5000" w:type="pct"/>
        <w:tblLook w:val="04A0" w:firstRow="1" w:lastRow="0" w:firstColumn="1" w:lastColumn="0" w:noHBand="0" w:noVBand="1"/>
      </w:tblPr>
      <w:tblGrid>
        <w:gridCol w:w="5023"/>
        <w:gridCol w:w="4327"/>
      </w:tblGrid>
      <w:tr w:rsidR="009546EC" w14:paraId="7CE9ED4F" w14:textId="77777777" w:rsidTr="00303F9A">
        <w:tc>
          <w:tcPr>
            <w:tcW w:w="2686" w:type="pct"/>
          </w:tcPr>
          <w:p w14:paraId="5D961640" w14:textId="77777777" w:rsidR="009546EC" w:rsidRDefault="009546EC" w:rsidP="00303F9A">
            <w:pPr>
              <w:rPr>
                <w:b/>
                <w:bCs/>
              </w:rPr>
            </w:pPr>
            <w:r>
              <w:rPr>
                <w:b/>
                <w:bCs/>
              </w:rPr>
              <w:t>Contains…</w:t>
            </w:r>
          </w:p>
        </w:tc>
        <w:tc>
          <w:tcPr>
            <w:tcW w:w="2314" w:type="pct"/>
          </w:tcPr>
          <w:p w14:paraId="61E0820C" w14:textId="77777777" w:rsidR="009546EC" w:rsidRDefault="009546EC" w:rsidP="00303F9A">
            <w:pPr>
              <w:rPr>
                <w:b/>
                <w:bCs/>
              </w:rPr>
            </w:pPr>
            <w:r>
              <w:rPr>
                <w:b/>
                <w:bCs/>
              </w:rPr>
              <w:t>Purpose</w:t>
            </w:r>
          </w:p>
        </w:tc>
      </w:tr>
      <w:tr w:rsidR="009546EC" w:rsidRPr="00973943" w14:paraId="129280CD" w14:textId="77777777" w:rsidTr="00303F9A">
        <w:tc>
          <w:tcPr>
            <w:tcW w:w="2686" w:type="pct"/>
          </w:tcPr>
          <w:p w14:paraId="3B2A9EDC" w14:textId="6A4E3549" w:rsidR="009546EC" w:rsidRPr="00973943" w:rsidRDefault="009546EC" w:rsidP="009546EC">
            <w:r>
              <w:t>Contains two elements: local currency and group currency</w:t>
            </w:r>
          </w:p>
        </w:tc>
        <w:tc>
          <w:tcPr>
            <w:tcW w:w="2314" w:type="pct"/>
          </w:tcPr>
          <w:p w14:paraId="6D1D27F3" w14:textId="4025D654" w:rsidR="009546EC" w:rsidRPr="00973943" w:rsidRDefault="009546EC" w:rsidP="009546EC">
            <w:r>
              <w:t>Reporting figures for the local Currency of each company as well Group Currency.</w:t>
            </w:r>
          </w:p>
        </w:tc>
      </w:tr>
    </w:tbl>
    <w:p w14:paraId="640F24B3" w14:textId="77777777" w:rsidR="009546EC" w:rsidRDefault="009546EC" w:rsidP="009546EC">
      <w:pPr>
        <w:spacing w:after="0"/>
      </w:pPr>
    </w:p>
    <w:p w14:paraId="08DFB54B" w14:textId="33FFE1B0" w:rsidR="0018027F" w:rsidRDefault="009546EC" w:rsidP="009546EC">
      <w:pPr>
        <w:spacing w:after="0"/>
      </w:pPr>
      <w:r w:rsidRPr="009546EC">
        <w:rPr>
          <w:noProof/>
        </w:rPr>
        <w:drawing>
          <wp:inline distT="0" distB="0" distL="0" distR="0" wp14:anchorId="5B6DC6FE" wp14:editId="71237737">
            <wp:extent cx="1915436" cy="1181100"/>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917099" cy="1182126"/>
                    </a:xfrm>
                    <a:prstGeom prst="rect">
                      <a:avLst/>
                    </a:prstGeom>
                  </pic:spPr>
                </pic:pic>
              </a:graphicData>
            </a:graphic>
          </wp:inline>
        </w:drawing>
      </w:r>
    </w:p>
    <w:p w14:paraId="7A81DDAC" w14:textId="63220D4A" w:rsidR="009546EC" w:rsidRDefault="009546EC" w:rsidP="009546EC">
      <w:pPr>
        <w:spacing w:after="0"/>
      </w:pPr>
    </w:p>
    <w:p w14:paraId="2C64A8D3" w14:textId="41C397EA" w:rsidR="009546EC" w:rsidRDefault="009546EC" w:rsidP="009546EC">
      <w:pPr>
        <w:spacing w:after="0"/>
      </w:pPr>
      <w:r>
        <w:t>The member ID is the code, and caption</w:t>
      </w:r>
      <w:r w:rsidR="00E21F07">
        <w:t xml:space="preserve"> is an alias containing </w:t>
      </w:r>
      <w:r>
        <w:t>the description. This dimension is maintained manually via the dimension editor.</w:t>
      </w:r>
      <w:r w:rsidR="00614872">
        <w:t xml:space="preserve"> Local currency is where all the Trial Balance figures are imported into. Group currency reflects the local currency values converted </w:t>
      </w:r>
      <w:r w:rsidR="00E21F07">
        <w:t>into</w:t>
      </w:r>
      <w:r w:rsidR="00614872">
        <w:t xml:space="preserve"> Group Currency. There are no rules that populate Group </w:t>
      </w:r>
      <w:proofErr w:type="gramStart"/>
      <w:r w:rsidR="00614872">
        <w:t>Currency</w:t>
      </w:r>
      <w:proofErr w:type="gramEnd"/>
      <w:r w:rsidR="00614872">
        <w:t xml:space="preserve"> but it is intended to be used when currency translation rules are implemented.</w:t>
      </w:r>
    </w:p>
    <w:p w14:paraId="0ABED613" w14:textId="56275D1C" w:rsidR="00614872" w:rsidRDefault="00614872" w:rsidP="009546EC">
      <w:pPr>
        <w:spacing w:after="0"/>
      </w:pPr>
    </w:p>
    <w:p w14:paraId="1BEF8130" w14:textId="77777777" w:rsidR="00BE3A05" w:rsidRDefault="00BE3A05">
      <w:pPr>
        <w:rPr>
          <w:rFonts w:asciiTheme="majorHAnsi" w:eastAsiaTheme="majorEastAsia" w:hAnsiTheme="majorHAnsi" w:cstheme="majorBidi"/>
          <w:color w:val="236078" w:themeColor="accent1"/>
          <w:sz w:val="24"/>
          <w:szCs w:val="24"/>
        </w:rPr>
      </w:pPr>
      <w:r>
        <w:br w:type="page"/>
      </w:r>
    </w:p>
    <w:p w14:paraId="4D26E1D5" w14:textId="291EC16F" w:rsidR="00614872" w:rsidRDefault="00614872" w:rsidP="00BE3A05">
      <w:pPr>
        <w:pStyle w:val="Heading2"/>
      </w:pPr>
      <w:bookmarkStart w:id="12" w:name="_Toc115336649"/>
      <w:r>
        <w:lastRenderedPageBreak/>
        <w:t>Measures Financials</w:t>
      </w:r>
      <w:bookmarkEnd w:id="12"/>
    </w:p>
    <w:tbl>
      <w:tblPr>
        <w:tblStyle w:val="TableGrid"/>
        <w:tblW w:w="5000" w:type="pct"/>
        <w:tblLook w:val="04A0" w:firstRow="1" w:lastRow="0" w:firstColumn="1" w:lastColumn="0" w:noHBand="0" w:noVBand="1"/>
      </w:tblPr>
      <w:tblGrid>
        <w:gridCol w:w="5023"/>
        <w:gridCol w:w="4327"/>
      </w:tblGrid>
      <w:tr w:rsidR="00614872" w14:paraId="79C4A771" w14:textId="77777777" w:rsidTr="00303F9A">
        <w:tc>
          <w:tcPr>
            <w:tcW w:w="2686" w:type="pct"/>
          </w:tcPr>
          <w:p w14:paraId="67B29240" w14:textId="77777777" w:rsidR="00614872" w:rsidRDefault="00614872" w:rsidP="00303F9A">
            <w:pPr>
              <w:rPr>
                <w:b/>
                <w:bCs/>
              </w:rPr>
            </w:pPr>
            <w:r>
              <w:rPr>
                <w:b/>
                <w:bCs/>
              </w:rPr>
              <w:t>Contains…</w:t>
            </w:r>
          </w:p>
        </w:tc>
        <w:tc>
          <w:tcPr>
            <w:tcW w:w="2314" w:type="pct"/>
          </w:tcPr>
          <w:p w14:paraId="48A19457" w14:textId="77777777" w:rsidR="00614872" w:rsidRDefault="00614872" w:rsidP="00303F9A">
            <w:pPr>
              <w:rPr>
                <w:b/>
                <w:bCs/>
              </w:rPr>
            </w:pPr>
            <w:r>
              <w:rPr>
                <w:b/>
                <w:bCs/>
              </w:rPr>
              <w:t>Purpose</w:t>
            </w:r>
          </w:p>
        </w:tc>
      </w:tr>
      <w:tr w:rsidR="00614872" w:rsidRPr="00973943" w14:paraId="34D15092" w14:textId="77777777" w:rsidTr="00303F9A">
        <w:tc>
          <w:tcPr>
            <w:tcW w:w="2686" w:type="pct"/>
          </w:tcPr>
          <w:p w14:paraId="08589217" w14:textId="55387733" w:rsidR="00614872" w:rsidRPr="00973943" w:rsidRDefault="00614872" w:rsidP="00614872">
            <w:r>
              <w:t>The measures used in the Financials cube including figures in accounting signage (</w:t>
            </w:r>
            <w:r w:rsidR="00E15A13">
              <w:t>Amount</w:t>
            </w:r>
            <w:r>
              <w:t>), and in reporting signage (Reporting Amount). Also contains ‘Comment’ used for adding commentary to figures</w:t>
            </w:r>
          </w:p>
        </w:tc>
        <w:tc>
          <w:tcPr>
            <w:tcW w:w="2314" w:type="pct"/>
          </w:tcPr>
          <w:p w14:paraId="48E92F88" w14:textId="59D7D726" w:rsidR="00614872" w:rsidRPr="00973943" w:rsidRDefault="00614872" w:rsidP="00614872">
            <w:r>
              <w:t xml:space="preserve">P&amp;L and Balance Sheet reporting in accounting and reporting </w:t>
            </w:r>
            <w:proofErr w:type="gramStart"/>
            <w:r>
              <w:t>signage, and</w:t>
            </w:r>
            <w:proofErr w:type="gramEnd"/>
            <w:r>
              <w:t xml:space="preserve"> adding commentary to figures.</w:t>
            </w:r>
          </w:p>
        </w:tc>
      </w:tr>
    </w:tbl>
    <w:p w14:paraId="29F8E99C" w14:textId="77777777" w:rsidR="00614872" w:rsidRDefault="00614872" w:rsidP="009546EC">
      <w:pPr>
        <w:spacing w:after="0"/>
      </w:pPr>
    </w:p>
    <w:p w14:paraId="3F2BDC94" w14:textId="3513AAED" w:rsidR="00614872" w:rsidRDefault="00614872" w:rsidP="009546EC">
      <w:pPr>
        <w:spacing w:after="0"/>
      </w:pPr>
      <w:r w:rsidRPr="00614872">
        <w:rPr>
          <w:noProof/>
        </w:rPr>
        <w:drawing>
          <wp:inline distT="0" distB="0" distL="0" distR="0" wp14:anchorId="4E911E96" wp14:editId="37DEE0BA">
            <wp:extent cx="2781300" cy="1382581"/>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786203" cy="1385018"/>
                    </a:xfrm>
                    <a:prstGeom prst="rect">
                      <a:avLst/>
                    </a:prstGeom>
                  </pic:spPr>
                </pic:pic>
              </a:graphicData>
            </a:graphic>
          </wp:inline>
        </w:drawing>
      </w:r>
    </w:p>
    <w:p w14:paraId="7015D8B3" w14:textId="3E75F184" w:rsidR="00614872" w:rsidRDefault="00614872" w:rsidP="009546EC">
      <w:pPr>
        <w:spacing w:after="0"/>
      </w:pPr>
    </w:p>
    <w:p w14:paraId="42E6E511" w14:textId="2DEB425D" w:rsidR="00E15A13" w:rsidRDefault="00614872" w:rsidP="009546EC">
      <w:pPr>
        <w:spacing w:after="0"/>
      </w:pPr>
      <w:r>
        <w:t xml:space="preserve">This dimension is maintained manually via the dimension editor. The caption displays a slightly different name to distinguish more clearly </w:t>
      </w:r>
      <w:r w:rsidR="00E15A13">
        <w:t>the purpose of</w:t>
      </w:r>
      <w:r>
        <w:t xml:space="preserve"> ‘Amount’ and ‘Reporting Amount’.</w:t>
      </w:r>
      <w:r w:rsidR="00E15A13">
        <w:t xml:space="preserve"> Both are formatted to zero decimal places. But, of course, this could be changed. The figures are stored against ‘Amount’. Reporting Amount is rule-calculated and converts the signage of ‘Amount’ into a signage more suited to reporting. This is because figures within a trial balance are often in a different signage to that used in reporting. The attribute ‘</w:t>
      </w:r>
      <w:r w:rsidR="00E15A13" w:rsidRPr="00E15A13">
        <w:t>Accounting to Reporting Signage MF</w:t>
      </w:r>
      <w:r w:rsidR="00E15A13">
        <w:t xml:space="preserve">’ in the ‘Account Type’ dimension is used to calculate the ‘Reporting Amount’. Here is an extract of the script that calculates Reporting Amount: </w:t>
      </w:r>
    </w:p>
    <w:p w14:paraId="355DB790" w14:textId="77777777" w:rsidR="00E15A13" w:rsidRDefault="00E15A13" w:rsidP="009546EC">
      <w:pPr>
        <w:spacing w:after="0"/>
      </w:pPr>
    </w:p>
    <w:p w14:paraId="7510BF40" w14:textId="648D0FDE" w:rsidR="00E15A13" w:rsidRDefault="00E15A13" w:rsidP="009546EC">
      <w:pPr>
        <w:spacing w:after="0"/>
      </w:pPr>
      <w:r w:rsidRPr="00E15A13">
        <w:rPr>
          <w:noProof/>
        </w:rPr>
        <w:drawing>
          <wp:inline distT="0" distB="0" distL="0" distR="0" wp14:anchorId="12A6A4D2" wp14:editId="33136DF3">
            <wp:extent cx="5943600" cy="494030"/>
            <wp:effectExtent l="0" t="0" r="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494030"/>
                    </a:xfrm>
                    <a:prstGeom prst="rect">
                      <a:avLst/>
                    </a:prstGeom>
                  </pic:spPr>
                </pic:pic>
              </a:graphicData>
            </a:graphic>
          </wp:inline>
        </w:drawing>
      </w:r>
    </w:p>
    <w:p w14:paraId="370F8CD2" w14:textId="77777777" w:rsidR="00E15A13" w:rsidRDefault="00E15A13" w:rsidP="009546EC">
      <w:pPr>
        <w:spacing w:after="0"/>
      </w:pPr>
    </w:p>
    <w:p w14:paraId="4DBF1B16" w14:textId="3A87501A" w:rsidR="00614872" w:rsidRDefault="00E15A13" w:rsidP="009546EC">
      <w:pPr>
        <w:spacing w:after="0"/>
      </w:pPr>
      <w:r>
        <w:t>The ‘Reporting Amount’ is a parent of ‘Amount’ because that way it avoids having to feed the calculation which improves the performance and efficiency of the model. As a result, the rule is a C level rule.</w:t>
      </w:r>
    </w:p>
    <w:p w14:paraId="7418D32E" w14:textId="776A6E77" w:rsidR="009C1286" w:rsidRDefault="009C1286" w:rsidP="009546EC">
      <w:pPr>
        <w:spacing w:after="0"/>
      </w:pPr>
    </w:p>
    <w:p w14:paraId="695973D6" w14:textId="77777777" w:rsidR="00BE3A05" w:rsidRDefault="00BE3A05">
      <w:pPr>
        <w:rPr>
          <w:rFonts w:asciiTheme="majorHAnsi" w:eastAsiaTheme="majorEastAsia" w:hAnsiTheme="majorHAnsi" w:cstheme="majorBidi"/>
          <w:color w:val="236078" w:themeColor="accent1"/>
          <w:sz w:val="24"/>
          <w:szCs w:val="24"/>
        </w:rPr>
      </w:pPr>
      <w:r>
        <w:br w:type="page"/>
      </w:r>
    </w:p>
    <w:p w14:paraId="6D4B5A62" w14:textId="4E3BDB50" w:rsidR="009C1286" w:rsidRDefault="009C1286" w:rsidP="00BE3A05">
      <w:pPr>
        <w:pStyle w:val="Heading2"/>
      </w:pPr>
      <w:bookmarkStart w:id="13" w:name="_Toc115336650"/>
      <w:r>
        <w:lastRenderedPageBreak/>
        <w:t>Measures Relative Time</w:t>
      </w:r>
      <w:bookmarkEnd w:id="13"/>
    </w:p>
    <w:tbl>
      <w:tblPr>
        <w:tblStyle w:val="TableGrid"/>
        <w:tblW w:w="5000" w:type="pct"/>
        <w:tblLook w:val="04A0" w:firstRow="1" w:lastRow="0" w:firstColumn="1" w:lastColumn="0" w:noHBand="0" w:noVBand="1"/>
      </w:tblPr>
      <w:tblGrid>
        <w:gridCol w:w="5023"/>
        <w:gridCol w:w="4327"/>
      </w:tblGrid>
      <w:tr w:rsidR="009C1286" w14:paraId="109CE63C" w14:textId="77777777" w:rsidTr="00303F9A">
        <w:tc>
          <w:tcPr>
            <w:tcW w:w="2686" w:type="pct"/>
          </w:tcPr>
          <w:p w14:paraId="26D0192B" w14:textId="77777777" w:rsidR="009C1286" w:rsidRDefault="009C1286" w:rsidP="00303F9A">
            <w:pPr>
              <w:rPr>
                <w:b/>
                <w:bCs/>
              </w:rPr>
            </w:pPr>
            <w:r>
              <w:rPr>
                <w:b/>
                <w:bCs/>
              </w:rPr>
              <w:t>Contains…</w:t>
            </w:r>
          </w:p>
        </w:tc>
        <w:tc>
          <w:tcPr>
            <w:tcW w:w="2314" w:type="pct"/>
          </w:tcPr>
          <w:p w14:paraId="18625D2A" w14:textId="77777777" w:rsidR="009C1286" w:rsidRDefault="009C1286" w:rsidP="00303F9A">
            <w:pPr>
              <w:rPr>
                <w:b/>
                <w:bCs/>
              </w:rPr>
            </w:pPr>
            <w:r>
              <w:rPr>
                <w:b/>
                <w:bCs/>
              </w:rPr>
              <w:t>Purpose</w:t>
            </w:r>
          </w:p>
        </w:tc>
      </w:tr>
      <w:tr w:rsidR="009C1286" w:rsidRPr="00973943" w14:paraId="538F84CC" w14:textId="77777777" w:rsidTr="00303F9A">
        <w:tc>
          <w:tcPr>
            <w:tcW w:w="2686" w:type="pct"/>
          </w:tcPr>
          <w:p w14:paraId="6E393455" w14:textId="77777777" w:rsidR="009C1286" w:rsidRPr="00973943" w:rsidRDefault="009C1286" w:rsidP="00303F9A">
            <w:r>
              <w:t xml:space="preserve">The measures used in the Relative Time cube. Each measure represents </w:t>
            </w:r>
            <w:proofErr w:type="gramStart"/>
            <w:r>
              <w:t>a time period</w:t>
            </w:r>
            <w:proofErr w:type="gramEnd"/>
            <w:r>
              <w:t xml:space="preserve"> relative to a list of periods. </w:t>
            </w:r>
            <w:proofErr w:type="gramStart"/>
            <w:r>
              <w:t>E.g.</w:t>
            </w:r>
            <w:proofErr w:type="gramEnd"/>
            <w:r>
              <w:t xml:space="preserve"> -1 means 1 period ago, 12 means 12 periods into the future etc.</w:t>
            </w:r>
          </w:p>
        </w:tc>
        <w:tc>
          <w:tcPr>
            <w:tcW w:w="2314" w:type="pct"/>
          </w:tcPr>
          <w:p w14:paraId="239984FC" w14:textId="77777777" w:rsidR="009C1286" w:rsidRPr="00973943" w:rsidRDefault="009C1286" w:rsidP="00303F9A">
            <w:r>
              <w:t>Assist in relative time rules</w:t>
            </w:r>
          </w:p>
        </w:tc>
      </w:tr>
    </w:tbl>
    <w:p w14:paraId="43E66A5D" w14:textId="77777777" w:rsidR="009C1286" w:rsidRDefault="009C1286" w:rsidP="009C1286">
      <w:pPr>
        <w:spacing w:after="0"/>
      </w:pPr>
    </w:p>
    <w:p w14:paraId="798B4CF8" w14:textId="3B119656" w:rsidR="009C1286" w:rsidRDefault="009C1286" w:rsidP="009C1286">
      <w:pPr>
        <w:spacing w:after="0"/>
      </w:pPr>
    </w:p>
    <w:p w14:paraId="491CB4A8" w14:textId="429BA303" w:rsidR="009C1286" w:rsidRDefault="009C1286" w:rsidP="009546EC">
      <w:pPr>
        <w:spacing w:after="0"/>
      </w:pPr>
      <w:r w:rsidRPr="009C1286">
        <w:rPr>
          <w:noProof/>
        </w:rPr>
        <w:drawing>
          <wp:inline distT="0" distB="0" distL="0" distR="0" wp14:anchorId="67C97F48" wp14:editId="40578D89">
            <wp:extent cx="2200275" cy="1680834"/>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07399" cy="1686276"/>
                    </a:xfrm>
                    <a:prstGeom prst="rect">
                      <a:avLst/>
                    </a:prstGeom>
                  </pic:spPr>
                </pic:pic>
              </a:graphicData>
            </a:graphic>
          </wp:inline>
        </w:drawing>
      </w:r>
    </w:p>
    <w:p w14:paraId="00FC69F0" w14:textId="79DD858D" w:rsidR="00E15A13" w:rsidRDefault="00E15A13" w:rsidP="009546EC">
      <w:pPr>
        <w:spacing w:after="0"/>
      </w:pPr>
    </w:p>
    <w:p w14:paraId="425968AF" w14:textId="2C478FF5" w:rsidR="009C1286" w:rsidRDefault="004E18F1" w:rsidP="009546EC">
      <w:pPr>
        <w:spacing w:after="0"/>
      </w:pPr>
      <w:r>
        <w:t xml:space="preserve">For context, the relative time cube looks as follows: </w:t>
      </w:r>
    </w:p>
    <w:p w14:paraId="506A72C2" w14:textId="53B04ABA" w:rsidR="004E18F1" w:rsidRDefault="004E18F1" w:rsidP="009546EC">
      <w:pPr>
        <w:spacing w:after="0"/>
      </w:pPr>
      <w:r w:rsidRPr="004E18F1">
        <w:rPr>
          <w:noProof/>
        </w:rPr>
        <w:drawing>
          <wp:inline distT="0" distB="0" distL="0" distR="0" wp14:anchorId="15B09BB4" wp14:editId="5CA8D2EA">
            <wp:extent cx="4048125" cy="293791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56381" cy="2943910"/>
                    </a:xfrm>
                    <a:prstGeom prst="rect">
                      <a:avLst/>
                    </a:prstGeom>
                  </pic:spPr>
                </pic:pic>
              </a:graphicData>
            </a:graphic>
          </wp:inline>
        </w:drawing>
      </w:r>
    </w:p>
    <w:p w14:paraId="4760AE8A" w14:textId="4A513574" w:rsidR="004E18F1" w:rsidRDefault="004E18F1" w:rsidP="009546EC">
      <w:pPr>
        <w:spacing w:after="0"/>
      </w:pPr>
    </w:p>
    <w:p w14:paraId="287C78A3" w14:textId="1CD9A7DA" w:rsidR="004E18F1" w:rsidRDefault="00622C22" w:rsidP="009546EC">
      <w:pPr>
        <w:spacing w:after="0"/>
      </w:pPr>
      <w:r>
        <w:t>This dimension is maintained manually via the dimension editor. The members have a string element type.</w:t>
      </w:r>
      <w:r w:rsidR="001D2F20">
        <w:t xml:space="preserve"> 1 YTD and -1 YTD are </w:t>
      </w:r>
      <w:proofErr w:type="gramStart"/>
      <w:r w:rsidR="001D2F20">
        <w:t>similar to</w:t>
      </w:r>
      <w:proofErr w:type="gramEnd"/>
      <w:r w:rsidR="001D2F20">
        <w:t xml:space="preserve"> 1 and -1 but the last period is blank in 1 YTD and the first period is blank in -1 YTD. This ensures that the P&amp;L balances reset every period 1 and that the feeders don’t feed into the next financial year.</w:t>
      </w:r>
    </w:p>
    <w:p w14:paraId="36C309E9" w14:textId="77777777" w:rsidR="00BE3A05" w:rsidRDefault="00BE3A05">
      <w:pPr>
        <w:rPr>
          <w:rFonts w:asciiTheme="majorHAnsi" w:eastAsiaTheme="majorEastAsia" w:hAnsiTheme="majorHAnsi" w:cstheme="majorBidi"/>
          <w:color w:val="236078" w:themeColor="accent1"/>
          <w:sz w:val="24"/>
          <w:szCs w:val="24"/>
        </w:rPr>
      </w:pPr>
      <w:r>
        <w:br w:type="page"/>
      </w:r>
    </w:p>
    <w:p w14:paraId="13DD9A85" w14:textId="27BDC889" w:rsidR="00FA1CB4" w:rsidRDefault="00FA1CB4" w:rsidP="00BE3A05">
      <w:pPr>
        <w:pStyle w:val="Heading2"/>
      </w:pPr>
      <w:bookmarkStart w:id="14" w:name="_Toc115336651"/>
      <w:r>
        <w:lastRenderedPageBreak/>
        <w:t>Parameter Name</w:t>
      </w:r>
      <w:bookmarkEnd w:id="14"/>
    </w:p>
    <w:tbl>
      <w:tblPr>
        <w:tblStyle w:val="TableGrid"/>
        <w:tblW w:w="5000" w:type="pct"/>
        <w:tblLook w:val="04A0" w:firstRow="1" w:lastRow="0" w:firstColumn="1" w:lastColumn="0" w:noHBand="0" w:noVBand="1"/>
      </w:tblPr>
      <w:tblGrid>
        <w:gridCol w:w="5023"/>
        <w:gridCol w:w="4327"/>
      </w:tblGrid>
      <w:tr w:rsidR="00FA1CB4" w14:paraId="5E5D524D" w14:textId="77777777" w:rsidTr="00303F9A">
        <w:tc>
          <w:tcPr>
            <w:tcW w:w="2686" w:type="pct"/>
          </w:tcPr>
          <w:p w14:paraId="51A8550A" w14:textId="77777777" w:rsidR="00FA1CB4" w:rsidRDefault="00FA1CB4" w:rsidP="00303F9A">
            <w:pPr>
              <w:rPr>
                <w:b/>
                <w:bCs/>
              </w:rPr>
            </w:pPr>
            <w:r>
              <w:rPr>
                <w:b/>
                <w:bCs/>
              </w:rPr>
              <w:t>Contains…</w:t>
            </w:r>
          </w:p>
        </w:tc>
        <w:tc>
          <w:tcPr>
            <w:tcW w:w="2314" w:type="pct"/>
          </w:tcPr>
          <w:p w14:paraId="41D33321" w14:textId="77777777" w:rsidR="00FA1CB4" w:rsidRDefault="00FA1CB4" w:rsidP="00303F9A">
            <w:pPr>
              <w:rPr>
                <w:b/>
                <w:bCs/>
              </w:rPr>
            </w:pPr>
            <w:r>
              <w:rPr>
                <w:b/>
                <w:bCs/>
              </w:rPr>
              <w:t>Purpose</w:t>
            </w:r>
          </w:p>
        </w:tc>
      </w:tr>
      <w:tr w:rsidR="00FA1CB4" w:rsidRPr="00973943" w14:paraId="345B4853" w14:textId="77777777" w:rsidTr="00303F9A">
        <w:tc>
          <w:tcPr>
            <w:tcW w:w="2686" w:type="pct"/>
          </w:tcPr>
          <w:p w14:paraId="3D2B4198" w14:textId="3D9FD37C" w:rsidR="00FA1CB4" w:rsidRPr="00973943" w:rsidRDefault="00FA1CB4" w:rsidP="00FA1CB4">
            <w:r>
              <w:t>Contains a list of parameters used throughout the model to drive how the model works (</w:t>
            </w:r>
            <w:proofErr w:type="gramStart"/>
            <w:r>
              <w:t>e.g.</w:t>
            </w:r>
            <w:proofErr w:type="gramEnd"/>
            <w:r>
              <w:t xml:space="preserve"> Latest Actual </w:t>
            </w:r>
            <w:r w:rsidR="00355E1B">
              <w:t>Period</w:t>
            </w:r>
            <w:r>
              <w:t>). The element type (text or numeric) drives whether it’s a string or numeric parameter</w:t>
            </w:r>
          </w:p>
        </w:tc>
        <w:tc>
          <w:tcPr>
            <w:tcW w:w="2314" w:type="pct"/>
          </w:tcPr>
          <w:p w14:paraId="3F803418" w14:textId="375DAE5B" w:rsidR="00FA1CB4" w:rsidRPr="00973943" w:rsidRDefault="00FA1CB4" w:rsidP="00FA1CB4">
            <w:r>
              <w:t>Used in the Parameter cube to assist in rules that drive central changes throughout the model</w:t>
            </w:r>
          </w:p>
        </w:tc>
      </w:tr>
    </w:tbl>
    <w:p w14:paraId="751B2D4C" w14:textId="5F9C1086" w:rsidR="00C74D05" w:rsidRDefault="00C74D05" w:rsidP="00C74D05">
      <w:pPr>
        <w:spacing w:after="0"/>
      </w:pPr>
    </w:p>
    <w:p w14:paraId="0132DF6B" w14:textId="17B1AD38" w:rsidR="00FA1CB4" w:rsidRDefault="00FA1CB4" w:rsidP="00C74D05">
      <w:pPr>
        <w:spacing w:after="0"/>
      </w:pPr>
    </w:p>
    <w:p w14:paraId="164EEA4E" w14:textId="2BAA0EB4" w:rsidR="00FA1CB4" w:rsidRDefault="00F57D18" w:rsidP="00C74D05">
      <w:pPr>
        <w:spacing w:after="0"/>
      </w:pPr>
      <w:r w:rsidRPr="00F57D18">
        <w:rPr>
          <w:noProof/>
        </w:rPr>
        <w:drawing>
          <wp:inline distT="0" distB="0" distL="0" distR="0" wp14:anchorId="3602E99B" wp14:editId="31ADACD4">
            <wp:extent cx="2486025" cy="116800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493493" cy="1171512"/>
                    </a:xfrm>
                    <a:prstGeom prst="rect">
                      <a:avLst/>
                    </a:prstGeom>
                  </pic:spPr>
                </pic:pic>
              </a:graphicData>
            </a:graphic>
          </wp:inline>
        </w:drawing>
      </w:r>
    </w:p>
    <w:p w14:paraId="72EB0652" w14:textId="3D5E6F13" w:rsidR="00F57D18" w:rsidRDefault="00F57D18" w:rsidP="00C74D05">
      <w:pPr>
        <w:spacing w:after="0"/>
      </w:pPr>
    </w:p>
    <w:p w14:paraId="526726B2" w14:textId="416B15A7" w:rsidR="00E1522F" w:rsidRDefault="00F57D18" w:rsidP="00C74D05">
      <w:pPr>
        <w:spacing w:after="0"/>
      </w:pPr>
      <w:r>
        <w:t xml:space="preserve">There is currently only 1 parameter in Parameter cube, and that is ‘Latest Actual Period’. </w:t>
      </w:r>
      <w:r w:rsidR="007D5417">
        <w:t xml:space="preserve">This is a string element type. </w:t>
      </w:r>
      <w:r>
        <w:t xml:space="preserve">Attribute ‘picklist’ is used to ensure that the value is selected from a picklist. The picklist represents the leaf level of the Period dimension. It should be the member ID only and not the caption because it is used in rules in the Financials cube that rely on it being a numeric </w:t>
      </w:r>
      <w:r w:rsidR="00E1522F">
        <w:t>naming convention</w:t>
      </w:r>
      <w:r>
        <w:t>.</w:t>
      </w:r>
      <w:r w:rsidR="00E1522F">
        <w:t xml:space="preserve"> The Parameter Name dimension is intended to include additional global parameters in the future if the model is customized with additional functionality.</w:t>
      </w:r>
    </w:p>
    <w:p w14:paraId="129E6EB4" w14:textId="6309B273" w:rsidR="007D5417" w:rsidRDefault="007D5417" w:rsidP="00C74D05">
      <w:pPr>
        <w:spacing w:after="0"/>
      </w:pPr>
    </w:p>
    <w:p w14:paraId="060FD56D" w14:textId="073683CC" w:rsidR="007D5417" w:rsidRDefault="007D5417" w:rsidP="00C74D05">
      <w:pPr>
        <w:spacing w:after="0"/>
      </w:pPr>
      <w:r>
        <w:t>This dimension is maintained manually via the dimension editor.</w:t>
      </w:r>
    </w:p>
    <w:p w14:paraId="21C2A234" w14:textId="42D56421" w:rsidR="00E1522F" w:rsidRDefault="00E1522F" w:rsidP="00C74D05">
      <w:pPr>
        <w:spacing w:after="0"/>
      </w:pPr>
    </w:p>
    <w:p w14:paraId="0F6F2B85" w14:textId="4619E574" w:rsidR="00E1522F" w:rsidRDefault="007D5417" w:rsidP="00BE3A05">
      <w:pPr>
        <w:pStyle w:val="Heading2"/>
      </w:pPr>
      <w:bookmarkStart w:id="15" w:name="_Toc115336652"/>
      <w:r>
        <w:t>Parameter Value</w:t>
      </w:r>
      <w:bookmarkEnd w:id="15"/>
    </w:p>
    <w:tbl>
      <w:tblPr>
        <w:tblStyle w:val="TableGrid"/>
        <w:tblW w:w="5000" w:type="pct"/>
        <w:tblLook w:val="04A0" w:firstRow="1" w:lastRow="0" w:firstColumn="1" w:lastColumn="0" w:noHBand="0" w:noVBand="1"/>
      </w:tblPr>
      <w:tblGrid>
        <w:gridCol w:w="5023"/>
        <w:gridCol w:w="4327"/>
      </w:tblGrid>
      <w:tr w:rsidR="007D5417" w14:paraId="605AEAA2" w14:textId="77777777" w:rsidTr="00303F9A">
        <w:tc>
          <w:tcPr>
            <w:tcW w:w="2686" w:type="pct"/>
          </w:tcPr>
          <w:p w14:paraId="4D15D36E" w14:textId="77777777" w:rsidR="007D5417" w:rsidRDefault="007D5417" w:rsidP="00303F9A">
            <w:pPr>
              <w:rPr>
                <w:b/>
                <w:bCs/>
              </w:rPr>
            </w:pPr>
            <w:r>
              <w:rPr>
                <w:b/>
                <w:bCs/>
              </w:rPr>
              <w:t>Contains…</w:t>
            </w:r>
          </w:p>
        </w:tc>
        <w:tc>
          <w:tcPr>
            <w:tcW w:w="2314" w:type="pct"/>
          </w:tcPr>
          <w:p w14:paraId="595D0378" w14:textId="77777777" w:rsidR="007D5417" w:rsidRDefault="007D5417" w:rsidP="00303F9A">
            <w:pPr>
              <w:rPr>
                <w:b/>
                <w:bCs/>
              </w:rPr>
            </w:pPr>
            <w:r>
              <w:rPr>
                <w:b/>
                <w:bCs/>
              </w:rPr>
              <w:t>Purpose</w:t>
            </w:r>
          </w:p>
        </w:tc>
      </w:tr>
      <w:tr w:rsidR="007D5417" w:rsidRPr="00973943" w14:paraId="05000CE8" w14:textId="77777777" w:rsidTr="00303F9A">
        <w:tc>
          <w:tcPr>
            <w:tcW w:w="2686" w:type="pct"/>
          </w:tcPr>
          <w:p w14:paraId="1AE8331A" w14:textId="419786A8" w:rsidR="007D5417" w:rsidRPr="00973943" w:rsidRDefault="007D5417" w:rsidP="007D5417">
            <w:r>
              <w:t>Contains one member ‘</w:t>
            </w:r>
            <w:r w:rsidR="00355E1B">
              <w:t>V</w:t>
            </w:r>
            <w:r>
              <w:t>alue’ which is numeric. Parameter values in the parameter name cube are held against this member</w:t>
            </w:r>
          </w:p>
        </w:tc>
        <w:tc>
          <w:tcPr>
            <w:tcW w:w="2314" w:type="pct"/>
          </w:tcPr>
          <w:p w14:paraId="58FD35A6" w14:textId="6D15ADF9" w:rsidR="007D5417" w:rsidRPr="00973943" w:rsidRDefault="007D5417" w:rsidP="007D5417">
            <w:r>
              <w:t>Used in the Parameter cube to provide a second dimension which is required for building a cube</w:t>
            </w:r>
          </w:p>
        </w:tc>
      </w:tr>
    </w:tbl>
    <w:p w14:paraId="02226F76" w14:textId="7F034E84" w:rsidR="00E1522F" w:rsidRDefault="00E1522F" w:rsidP="00C74D05">
      <w:pPr>
        <w:spacing w:after="0"/>
      </w:pPr>
    </w:p>
    <w:p w14:paraId="3CE829D8" w14:textId="3FEBB5B2" w:rsidR="007D5417" w:rsidRDefault="007D5417" w:rsidP="00C74D05">
      <w:pPr>
        <w:spacing w:after="0"/>
      </w:pPr>
      <w:r w:rsidRPr="007D5417">
        <w:rPr>
          <w:noProof/>
        </w:rPr>
        <w:drawing>
          <wp:inline distT="0" distB="0" distL="0" distR="0" wp14:anchorId="4E250D00" wp14:editId="0000A6CC">
            <wp:extent cx="2590800" cy="129843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598940" cy="1302514"/>
                    </a:xfrm>
                    <a:prstGeom prst="rect">
                      <a:avLst/>
                    </a:prstGeom>
                  </pic:spPr>
                </pic:pic>
              </a:graphicData>
            </a:graphic>
          </wp:inline>
        </w:drawing>
      </w:r>
    </w:p>
    <w:p w14:paraId="50A64FE5" w14:textId="77777777" w:rsidR="007D5417" w:rsidRDefault="007D5417" w:rsidP="00C74D05">
      <w:pPr>
        <w:spacing w:after="0"/>
      </w:pPr>
    </w:p>
    <w:p w14:paraId="7ACCBFFF" w14:textId="4F02D3DE" w:rsidR="007D5417" w:rsidRDefault="007D5417" w:rsidP="00C74D05">
      <w:pPr>
        <w:spacing w:after="0"/>
      </w:pPr>
      <w:r>
        <w:t>This dimension is maintained manually via the dimension editor.</w:t>
      </w:r>
    </w:p>
    <w:p w14:paraId="3DC4A17E" w14:textId="77777777" w:rsidR="009C1286" w:rsidRDefault="009C1286" w:rsidP="00C74D05">
      <w:pPr>
        <w:spacing w:after="0"/>
      </w:pPr>
    </w:p>
    <w:p w14:paraId="53BC731A" w14:textId="3BD485FE" w:rsidR="009C1286" w:rsidRDefault="009C1286" w:rsidP="00BE3A05">
      <w:pPr>
        <w:pStyle w:val="Heading2"/>
      </w:pPr>
      <w:bookmarkStart w:id="16" w:name="_Toc115336653"/>
      <w:r>
        <w:lastRenderedPageBreak/>
        <w:t>Period</w:t>
      </w:r>
      <w:bookmarkEnd w:id="16"/>
    </w:p>
    <w:tbl>
      <w:tblPr>
        <w:tblStyle w:val="TableGrid"/>
        <w:tblW w:w="5000" w:type="pct"/>
        <w:tblLook w:val="04A0" w:firstRow="1" w:lastRow="0" w:firstColumn="1" w:lastColumn="0" w:noHBand="0" w:noVBand="1"/>
      </w:tblPr>
      <w:tblGrid>
        <w:gridCol w:w="5023"/>
        <w:gridCol w:w="4327"/>
      </w:tblGrid>
      <w:tr w:rsidR="009C1286" w14:paraId="023055B8" w14:textId="77777777" w:rsidTr="00303F9A">
        <w:tc>
          <w:tcPr>
            <w:tcW w:w="2686" w:type="pct"/>
          </w:tcPr>
          <w:p w14:paraId="7F988349" w14:textId="77777777" w:rsidR="009C1286" w:rsidRDefault="009C1286" w:rsidP="00303F9A">
            <w:pPr>
              <w:rPr>
                <w:b/>
                <w:bCs/>
              </w:rPr>
            </w:pPr>
            <w:r>
              <w:rPr>
                <w:b/>
                <w:bCs/>
              </w:rPr>
              <w:t>Contains…</w:t>
            </w:r>
          </w:p>
        </w:tc>
        <w:tc>
          <w:tcPr>
            <w:tcW w:w="2314" w:type="pct"/>
          </w:tcPr>
          <w:p w14:paraId="18F1755E" w14:textId="77777777" w:rsidR="009C1286" w:rsidRDefault="009C1286" w:rsidP="00303F9A">
            <w:pPr>
              <w:rPr>
                <w:b/>
                <w:bCs/>
              </w:rPr>
            </w:pPr>
            <w:r>
              <w:rPr>
                <w:b/>
                <w:bCs/>
              </w:rPr>
              <w:t>Purpose</w:t>
            </w:r>
          </w:p>
        </w:tc>
      </w:tr>
      <w:tr w:rsidR="009C1286" w:rsidRPr="00973943" w14:paraId="056A25BE" w14:textId="77777777" w:rsidTr="00303F9A">
        <w:tc>
          <w:tcPr>
            <w:tcW w:w="2686" w:type="pct"/>
          </w:tcPr>
          <w:p w14:paraId="13551AA9" w14:textId="3901DA90" w:rsidR="009C1286" w:rsidRPr="00973943" w:rsidRDefault="009C1286" w:rsidP="009C1286">
            <w:r>
              <w:t xml:space="preserve">List of periods in a continuous time format. Two hierarchies, one for Financial Year, and one for Calendar Year. Financial year </w:t>
            </w:r>
            <w:r w:rsidR="00355E1B">
              <w:t xml:space="preserve">roll up </w:t>
            </w:r>
            <w:r>
              <w:t>also includes half year and quarter</w:t>
            </w:r>
          </w:p>
        </w:tc>
        <w:tc>
          <w:tcPr>
            <w:tcW w:w="2314" w:type="pct"/>
          </w:tcPr>
          <w:p w14:paraId="42EC7C52" w14:textId="3B70B984" w:rsidR="009C1286" w:rsidRPr="00973943" w:rsidRDefault="009C1286" w:rsidP="009C1286">
            <w:r>
              <w:t>Used in cubes that split data by period.</w:t>
            </w:r>
          </w:p>
        </w:tc>
      </w:tr>
    </w:tbl>
    <w:p w14:paraId="1EC6697B" w14:textId="77777777" w:rsidR="00413044" w:rsidRDefault="00413044" w:rsidP="009C1286">
      <w:pPr>
        <w:spacing w:after="0"/>
      </w:pPr>
    </w:p>
    <w:p w14:paraId="309FE9BB" w14:textId="1A567A46" w:rsidR="00413044" w:rsidRDefault="00413044" w:rsidP="009C1286">
      <w:pPr>
        <w:spacing w:after="0"/>
      </w:pPr>
      <w:r>
        <w:t>The two hierarchies in this dimension appears as follows:</w:t>
      </w:r>
    </w:p>
    <w:p w14:paraId="0A6AD501" w14:textId="70FFC5DA" w:rsidR="00413044" w:rsidRDefault="00413044" w:rsidP="009C1286">
      <w:pPr>
        <w:spacing w:after="0"/>
      </w:pPr>
    </w:p>
    <w:tbl>
      <w:tblPr>
        <w:tblStyle w:val="TableGrid"/>
        <w:tblW w:w="0" w:type="auto"/>
        <w:tblLook w:val="04A0" w:firstRow="1" w:lastRow="0" w:firstColumn="1" w:lastColumn="0" w:noHBand="0" w:noVBand="1"/>
      </w:tblPr>
      <w:tblGrid>
        <w:gridCol w:w="4678"/>
        <w:gridCol w:w="4672"/>
      </w:tblGrid>
      <w:tr w:rsidR="00413044" w14:paraId="7E39EDE9" w14:textId="77777777" w:rsidTr="00413044">
        <w:tc>
          <w:tcPr>
            <w:tcW w:w="4678" w:type="dxa"/>
          </w:tcPr>
          <w:p w14:paraId="01815C69" w14:textId="6A87E7C8" w:rsidR="00413044" w:rsidRPr="00BF3CDB" w:rsidRDefault="00413044" w:rsidP="009C1286">
            <w:pPr>
              <w:rPr>
                <w:b/>
                <w:bCs/>
              </w:rPr>
            </w:pPr>
            <w:r w:rsidRPr="00BF3CDB">
              <w:rPr>
                <w:b/>
                <w:bCs/>
              </w:rPr>
              <w:t>Period: Rollup by financial year</w:t>
            </w:r>
          </w:p>
        </w:tc>
        <w:tc>
          <w:tcPr>
            <w:tcW w:w="4672" w:type="dxa"/>
          </w:tcPr>
          <w:p w14:paraId="5AC2CCDC" w14:textId="4660E014" w:rsidR="00413044" w:rsidRPr="00BF3CDB" w:rsidRDefault="00413044" w:rsidP="009C1286">
            <w:pPr>
              <w:rPr>
                <w:b/>
                <w:bCs/>
              </w:rPr>
            </w:pPr>
            <w:r w:rsidRPr="00BF3CDB">
              <w:rPr>
                <w:b/>
                <w:bCs/>
              </w:rPr>
              <w:t>By Calendar Year: roll up by calendar year</w:t>
            </w:r>
          </w:p>
        </w:tc>
      </w:tr>
      <w:tr w:rsidR="00413044" w14:paraId="197901F6" w14:textId="77777777" w:rsidTr="00413044">
        <w:tc>
          <w:tcPr>
            <w:tcW w:w="4678" w:type="dxa"/>
          </w:tcPr>
          <w:p w14:paraId="0F68EEB8" w14:textId="2567AD81" w:rsidR="00413044" w:rsidRDefault="00413044" w:rsidP="009C1286">
            <w:r w:rsidRPr="00413044">
              <w:rPr>
                <w:noProof/>
              </w:rPr>
              <w:drawing>
                <wp:inline distT="0" distB="0" distL="0" distR="0" wp14:anchorId="1577E46A" wp14:editId="338272FA">
                  <wp:extent cx="2174255" cy="32289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78880" cy="3235844"/>
                          </a:xfrm>
                          <a:prstGeom prst="rect">
                            <a:avLst/>
                          </a:prstGeom>
                        </pic:spPr>
                      </pic:pic>
                    </a:graphicData>
                  </a:graphic>
                </wp:inline>
              </w:drawing>
            </w:r>
          </w:p>
        </w:tc>
        <w:tc>
          <w:tcPr>
            <w:tcW w:w="4672" w:type="dxa"/>
          </w:tcPr>
          <w:p w14:paraId="479AD20C" w14:textId="1F8A977A" w:rsidR="00413044" w:rsidRDefault="00413044" w:rsidP="009C1286">
            <w:r w:rsidRPr="00413044">
              <w:rPr>
                <w:noProof/>
              </w:rPr>
              <w:drawing>
                <wp:inline distT="0" distB="0" distL="0" distR="0" wp14:anchorId="22E1E269" wp14:editId="2010B4D0">
                  <wp:extent cx="1943100" cy="32385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943376" cy="3238960"/>
                          </a:xfrm>
                          <a:prstGeom prst="rect">
                            <a:avLst/>
                          </a:prstGeom>
                        </pic:spPr>
                      </pic:pic>
                    </a:graphicData>
                  </a:graphic>
                </wp:inline>
              </w:drawing>
            </w:r>
          </w:p>
        </w:tc>
      </w:tr>
      <w:tr w:rsidR="00413044" w14:paraId="32865855" w14:textId="77777777" w:rsidTr="00413044">
        <w:tc>
          <w:tcPr>
            <w:tcW w:w="4678" w:type="dxa"/>
          </w:tcPr>
          <w:p w14:paraId="1F4FB9AE" w14:textId="3CDBB5D7" w:rsidR="00413044" w:rsidRPr="00413044" w:rsidRDefault="00413044" w:rsidP="009C1286">
            <w:r>
              <w:t>Levels: All years &gt; financial year &gt; half year &gt; quarter &gt; period</w:t>
            </w:r>
          </w:p>
        </w:tc>
        <w:tc>
          <w:tcPr>
            <w:tcW w:w="4672" w:type="dxa"/>
          </w:tcPr>
          <w:p w14:paraId="5093007B" w14:textId="3465463A" w:rsidR="00413044" w:rsidRDefault="00413044" w:rsidP="009C1286">
            <w:r>
              <w:t xml:space="preserve">Levels: All calendar years &gt; calendar year &gt; period </w:t>
            </w:r>
          </w:p>
        </w:tc>
      </w:tr>
    </w:tbl>
    <w:p w14:paraId="40503ECA" w14:textId="7FE4DFCE" w:rsidR="00413044" w:rsidRDefault="00413044" w:rsidP="009C1286">
      <w:pPr>
        <w:spacing w:after="0"/>
      </w:pPr>
    </w:p>
    <w:p w14:paraId="0660BF66" w14:textId="4D77E554" w:rsidR="00413044" w:rsidRDefault="00413044" w:rsidP="009C1286">
      <w:pPr>
        <w:spacing w:after="0"/>
      </w:pPr>
      <w:r>
        <w:t xml:space="preserve">The level names for this cube have been set in </w:t>
      </w:r>
      <w:proofErr w:type="gramStart"/>
      <w:r>
        <w:t>the }</w:t>
      </w:r>
      <w:proofErr w:type="spellStart"/>
      <w:r>
        <w:t>HierarchyProperties</w:t>
      </w:r>
      <w:proofErr w:type="spellEnd"/>
      <w:proofErr w:type="gramEnd"/>
      <w:r>
        <w:t xml:space="preserve"> control cube</w:t>
      </w:r>
    </w:p>
    <w:p w14:paraId="3F671F95" w14:textId="0BA59B5D" w:rsidR="00413044" w:rsidRDefault="00413044" w:rsidP="009C1286">
      <w:pPr>
        <w:spacing w:after="0"/>
      </w:pPr>
      <w:r w:rsidRPr="00413044">
        <w:rPr>
          <w:noProof/>
        </w:rPr>
        <w:drawing>
          <wp:inline distT="0" distB="0" distL="0" distR="0" wp14:anchorId="2464A7DD" wp14:editId="436641E1">
            <wp:extent cx="5943600" cy="235077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350770"/>
                    </a:xfrm>
                    <a:prstGeom prst="rect">
                      <a:avLst/>
                    </a:prstGeom>
                  </pic:spPr>
                </pic:pic>
              </a:graphicData>
            </a:graphic>
          </wp:inline>
        </w:drawing>
      </w:r>
    </w:p>
    <w:p w14:paraId="6B45FC13" w14:textId="5D5F8B7F" w:rsidR="00413044" w:rsidRDefault="00413044" w:rsidP="009C1286">
      <w:pPr>
        <w:spacing w:after="0"/>
      </w:pPr>
    </w:p>
    <w:p w14:paraId="357767DF" w14:textId="58B66BA2" w:rsidR="00413044" w:rsidRDefault="00BF3CDB" w:rsidP="009C1286">
      <w:pPr>
        <w:spacing w:after="0"/>
      </w:pPr>
      <w:r>
        <w:t>This is what drives the level names in the Database pane and in Cognos Analytics, if used.</w:t>
      </w:r>
    </w:p>
    <w:p w14:paraId="79BC0AE1" w14:textId="694BFF17" w:rsidR="00BF3CDB" w:rsidRDefault="00BF3CDB" w:rsidP="009C1286">
      <w:pPr>
        <w:spacing w:after="0"/>
      </w:pPr>
      <w:r w:rsidRPr="00BF3CDB">
        <w:rPr>
          <w:noProof/>
        </w:rPr>
        <w:drawing>
          <wp:inline distT="0" distB="0" distL="0" distR="0" wp14:anchorId="241DA9FD" wp14:editId="519CF6FF">
            <wp:extent cx="1171575" cy="240687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182242" cy="2428792"/>
                    </a:xfrm>
                    <a:prstGeom prst="rect">
                      <a:avLst/>
                    </a:prstGeom>
                  </pic:spPr>
                </pic:pic>
              </a:graphicData>
            </a:graphic>
          </wp:inline>
        </w:drawing>
      </w:r>
    </w:p>
    <w:p w14:paraId="2385FC02" w14:textId="2099909E" w:rsidR="00BF3CDB" w:rsidRDefault="00BF3CDB" w:rsidP="009C1286">
      <w:pPr>
        <w:spacing w:after="0"/>
      </w:pPr>
    </w:p>
    <w:p w14:paraId="3E4DCF4C" w14:textId="556AA30F" w:rsidR="00BF3CDB" w:rsidRDefault="00BF3CDB" w:rsidP="009C1286">
      <w:pPr>
        <w:spacing w:after="0"/>
      </w:pPr>
      <w:r>
        <w:t xml:space="preserve">The period dimension should start with period 12 of the year </w:t>
      </w:r>
      <w:r w:rsidR="00355E1B">
        <w:t xml:space="preserve">prior to </w:t>
      </w:r>
      <w:r>
        <w:t xml:space="preserve">the model needs to start from. </w:t>
      </w:r>
      <w:proofErr w:type="gramStart"/>
      <w:r w:rsidR="00355E1B">
        <w:t>E.g.</w:t>
      </w:r>
      <w:proofErr w:type="gramEnd"/>
      <w:r w:rsidR="00355E1B">
        <w:t xml:space="preserve"> if the model starts in year 2030, it should include period 202912 as the opening period. </w:t>
      </w:r>
      <w:r>
        <w:t>This period 12 will receipt the opening balances</w:t>
      </w:r>
      <w:r w:rsidR="0080066D">
        <w:t xml:space="preserve"> o</w:t>
      </w:r>
      <w:r>
        <w:t>therwise the balance sheet balances will not be correct.</w:t>
      </w:r>
    </w:p>
    <w:p w14:paraId="5A50C217" w14:textId="6732C059" w:rsidR="00BF3CDB" w:rsidRDefault="00BF3CDB" w:rsidP="009C1286">
      <w:pPr>
        <w:spacing w:after="0"/>
      </w:pPr>
    </w:p>
    <w:p w14:paraId="0409ED42" w14:textId="208997EB" w:rsidR="00BF3CDB" w:rsidRDefault="00BF3CDB" w:rsidP="00BF3CDB">
      <w:r>
        <w:t xml:space="preserve">The dimension is updated from the process: </w:t>
      </w:r>
      <w:proofErr w:type="spellStart"/>
      <w:r>
        <w:t>DIM_Period</w:t>
      </w:r>
      <w:proofErr w:type="spellEnd"/>
      <w:r>
        <w:t>.</w:t>
      </w:r>
      <w:r w:rsidRPr="00BF3CDB">
        <w:t xml:space="preserve"> </w:t>
      </w:r>
      <w:r>
        <w:t>Here is the data source column layout:</w:t>
      </w:r>
    </w:p>
    <w:p w14:paraId="210A07ED" w14:textId="00C1F27D" w:rsidR="00BF3CDB" w:rsidRDefault="00BF3CDB" w:rsidP="009C1286">
      <w:pPr>
        <w:spacing w:after="0"/>
      </w:pPr>
      <w:r w:rsidRPr="00BF3CDB">
        <w:rPr>
          <w:noProof/>
        </w:rPr>
        <w:drawing>
          <wp:inline distT="0" distB="0" distL="0" distR="0" wp14:anchorId="5734C2FB" wp14:editId="4DA15E2C">
            <wp:extent cx="3476625" cy="149019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493713" cy="1497519"/>
                    </a:xfrm>
                    <a:prstGeom prst="rect">
                      <a:avLst/>
                    </a:prstGeom>
                  </pic:spPr>
                </pic:pic>
              </a:graphicData>
            </a:graphic>
          </wp:inline>
        </w:drawing>
      </w:r>
    </w:p>
    <w:p w14:paraId="2B80470E" w14:textId="7332ACEA" w:rsidR="0080066D" w:rsidRDefault="0080066D" w:rsidP="009C1286">
      <w:pPr>
        <w:spacing w:after="0"/>
      </w:pPr>
    </w:p>
    <w:p w14:paraId="7A2087A0" w14:textId="2CF70666" w:rsidR="0080066D" w:rsidRDefault="0080066D" w:rsidP="009C1286">
      <w:pPr>
        <w:spacing w:after="0"/>
      </w:pPr>
      <w:r>
        <w:t xml:space="preserve">The Excel version of this text file is stored within the model </w:t>
      </w:r>
      <w:r w:rsidR="00FD14D2">
        <w:t>within File Manager. It is called ‘</w:t>
      </w:r>
      <w:r w:rsidR="00FD14D2" w:rsidRPr="00FD14D2">
        <w:t>Period dimension - with formulas.xlsx</w:t>
      </w:r>
      <w:r w:rsidR="00FD14D2">
        <w:t>’. This has Excel formulas that speed up the creation of the data source. It can be downloaded from within Modeling Workbench and updated for the years and periods required by the model before saving as a txt.</w:t>
      </w:r>
    </w:p>
    <w:p w14:paraId="55CABC3F" w14:textId="05956A39" w:rsidR="00BF3CDB" w:rsidRDefault="00FD14D2" w:rsidP="009C1286">
      <w:pPr>
        <w:spacing w:after="0"/>
      </w:pPr>
      <w:r>
        <w:rPr>
          <w:noProof/>
        </w:rPr>
        <w:lastRenderedPageBreak/>
        <w:drawing>
          <wp:inline distT="0" distB="0" distL="0" distR="0" wp14:anchorId="5018CBA5" wp14:editId="2CF578A5">
            <wp:extent cx="2767099" cy="180022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794903" cy="1818314"/>
                    </a:xfrm>
                    <a:prstGeom prst="rect">
                      <a:avLst/>
                    </a:prstGeom>
                  </pic:spPr>
                </pic:pic>
              </a:graphicData>
            </a:graphic>
          </wp:inline>
        </w:drawing>
      </w:r>
    </w:p>
    <w:p w14:paraId="10353F94" w14:textId="0E04A1FA" w:rsidR="00FD14D2" w:rsidRDefault="00FD14D2" w:rsidP="00FD14D2">
      <w:pPr>
        <w:pStyle w:val="ListParagraph"/>
        <w:numPr>
          <w:ilvl w:val="0"/>
          <w:numId w:val="17"/>
        </w:numPr>
        <w:spacing w:after="0"/>
      </w:pPr>
      <w:r w:rsidRPr="00FD14D2">
        <w:rPr>
          <w:b/>
          <w:bCs/>
        </w:rPr>
        <w:t>Period</w:t>
      </w:r>
      <w:r>
        <w:t xml:space="preserve">: </w:t>
      </w:r>
      <w:r w:rsidR="004F1C17">
        <w:t xml:space="preserve">Represents the member ID of the periods. </w:t>
      </w:r>
      <w:r>
        <w:t>Based on Financial Year and Period number in YYYYPP format. Period number is not the calendar month number. Period number 1 reflects the start month of the financial year. YYYY is not the calendar year, it is the financial year. If the financial year spans over two financial year</w:t>
      </w:r>
      <w:r w:rsidR="00355E1B">
        <w:t>s</w:t>
      </w:r>
      <w:r>
        <w:t xml:space="preserve">, it is often the year ending that is selected. </w:t>
      </w:r>
      <w:proofErr w:type="gramStart"/>
      <w:r>
        <w:t>E.g.</w:t>
      </w:r>
      <w:proofErr w:type="gramEnd"/>
      <w:r>
        <w:t xml:space="preserve"> 2030/31 would have financial year member ID of 2031. However, it is flexible to cater for financial year starting if that is the policy within the business.  The naming convention should not deviate from the YYYYPP format. It is designed to be a numeric naming convention so that rules </w:t>
      </w:r>
      <w:r w:rsidR="003A1D04">
        <w:t>using</w:t>
      </w:r>
      <w:r>
        <w:t xml:space="preserve"> </w:t>
      </w:r>
      <w:r w:rsidR="003A1D04">
        <w:t>G</w:t>
      </w:r>
      <w:r>
        <w:t xml:space="preserve">reater </w:t>
      </w:r>
      <w:r w:rsidR="003A1D04">
        <w:t>T</w:t>
      </w:r>
      <w:r>
        <w:t xml:space="preserve">han or </w:t>
      </w:r>
      <w:r w:rsidR="003A1D04">
        <w:t>L</w:t>
      </w:r>
      <w:r>
        <w:t xml:space="preserve">ess </w:t>
      </w:r>
      <w:r w:rsidR="003A1D04">
        <w:t>T</w:t>
      </w:r>
      <w:r>
        <w:t xml:space="preserve">han formulae are compatible and easy to author. </w:t>
      </w:r>
    </w:p>
    <w:p w14:paraId="175B3089" w14:textId="2DDEE59B" w:rsidR="00BF3CDB" w:rsidRDefault="00FD14D2" w:rsidP="00FD14D2">
      <w:pPr>
        <w:pStyle w:val="ListParagraph"/>
        <w:numPr>
          <w:ilvl w:val="0"/>
          <w:numId w:val="17"/>
        </w:numPr>
        <w:spacing w:after="0"/>
      </w:pPr>
      <w:r w:rsidRPr="00FD14D2">
        <w:rPr>
          <w:b/>
          <w:bCs/>
        </w:rPr>
        <w:t>Quarter</w:t>
      </w:r>
      <w:r>
        <w:t xml:space="preserve">: </w:t>
      </w:r>
      <w:r w:rsidR="004F1C17">
        <w:t>Represents the member ID of the financial quarters. YYYYQQ format. YYYY should be financial year to keep consistency of naming convention throughout the hierarchy. QQ being Q1, Q2, Q3, Q4 which are each of the 4 quarters of the year.</w:t>
      </w:r>
    </w:p>
    <w:p w14:paraId="43AD102E" w14:textId="7A9F79AF" w:rsidR="004F1C17" w:rsidRDefault="004F1C17" w:rsidP="00FD14D2">
      <w:pPr>
        <w:pStyle w:val="ListParagraph"/>
        <w:numPr>
          <w:ilvl w:val="0"/>
          <w:numId w:val="17"/>
        </w:numPr>
        <w:spacing w:after="0"/>
      </w:pPr>
      <w:r w:rsidRPr="004F1C17">
        <w:rPr>
          <w:b/>
          <w:bCs/>
        </w:rPr>
        <w:t>Half</w:t>
      </w:r>
      <w:r>
        <w:t>: Represents the member ID of the financial half years. YYYYHH format. YYYY should be financial year to keep consistency of naming convention throughout the hierarchy. HH being H1, H</w:t>
      </w:r>
      <w:r w:rsidR="003A1D04">
        <w:t>2</w:t>
      </w:r>
      <w:r>
        <w:t xml:space="preserve"> which are the two halves of the financial year.</w:t>
      </w:r>
    </w:p>
    <w:p w14:paraId="6ECCEFA2" w14:textId="6BF4AE53" w:rsidR="004F1C17" w:rsidRDefault="004F1C17" w:rsidP="00FD14D2">
      <w:pPr>
        <w:pStyle w:val="ListParagraph"/>
        <w:numPr>
          <w:ilvl w:val="0"/>
          <w:numId w:val="17"/>
        </w:numPr>
        <w:spacing w:after="0"/>
      </w:pPr>
      <w:r>
        <w:rPr>
          <w:b/>
          <w:bCs/>
        </w:rPr>
        <w:t>Fin Year</w:t>
      </w:r>
      <w:r w:rsidRPr="004F1C17">
        <w:t>:</w:t>
      </w:r>
      <w:r>
        <w:t xml:space="preserve"> Represents the member ID of the financial years. YYYY format which is the financial year.</w:t>
      </w:r>
      <w:r w:rsidR="003A1D04">
        <w:t xml:space="preserve"> Should be the same YYYY used in the Period, Half and Quarter columns.</w:t>
      </w:r>
    </w:p>
    <w:p w14:paraId="1FC6F176" w14:textId="4ACAEFAA" w:rsidR="004F1C17" w:rsidRDefault="004F1C17" w:rsidP="00FD14D2">
      <w:pPr>
        <w:pStyle w:val="ListParagraph"/>
        <w:numPr>
          <w:ilvl w:val="0"/>
          <w:numId w:val="17"/>
        </w:numPr>
        <w:spacing w:after="0"/>
      </w:pPr>
      <w:r>
        <w:rPr>
          <w:b/>
          <w:bCs/>
        </w:rPr>
        <w:t>Cal Year</w:t>
      </w:r>
      <w:r w:rsidRPr="004F1C17">
        <w:t>:</w:t>
      </w:r>
      <w:r>
        <w:t xml:space="preserve"> Represents the member ID and the caption of the calendar year. </w:t>
      </w:r>
      <w:r w:rsidR="003A1D04">
        <w:t>YYYY format. This may be a different year to Fin Year particularly if the financial year spans across two calendar years. Cal Year should represent the calendar year that the period falls into.</w:t>
      </w:r>
    </w:p>
    <w:p w14:paraId="2CFF141F" w14:textId="6BC23A1D" w:rsidR="004F1C17" w:rsidRDefault="004F1C17" w:rsidP="00FD14D2">
      <w:pPr>
        <w:pStyle w:val="ListParagraph"/>
        <w:numPr>
          <w:ilvl w:val="0"/>
          <w:numId w:val="17"/>
        </w:numPr>
        <w:spacing w:after="0"/>
      </w:pPr>
      <w:r>
        <w:rPr>
          <w:b/>
          <w:bCs/>
        </w:rPr>
        <w:t>Month Name</w:t>
      </w:r>
      <w:r w:rsidRPr="004F1C17">
        <w:t>:</w:t>
      </w:r>
      <w:r>
        <w:t xml:space="preserve"> Used to form the Period Description. Represents the month of the period in 3 letter </w:t>
      </w:r>
      <w:proofErr w:type="gramStart"/>
      <w:r>
        <w:t>format</w:t>
      </w:r>
      <w:proofErr w:type="gramEnd"/>
      <w:r>
        <w:t xml:space="preserve">. </w:t>
      </w:r>
      <w:proofErr w:type="gramStart"/>
      <w:r>
        <w:t>E.g.</w:t>
      </w:r>
      <w:proofErr w:type="gramEnd"/>
      <w:r>
        <w:t xml:space="preserve"> Jan, Feb, Mar. </w:t>
      </w:r>
    </w:p>
    <w:p w14:paraId="153C6246" w14:textId="2B2EEA2D" w:rsidR="004F1C17" w:rsidRDefault="004F1C17" w:rsidP="00FD14D2">
      <w:pPr>
        <w:pStyle w:val="ListParagraph"/>
        <w:numPr>
          <w:ilvl w:val="0"/>
          <w:numId w:val="17"/>
        </w:numPr>
        <w:spacing w:after="0"/>
      </w:pPr>
      <w:r>
        <w:rPr>
          <w:b/>
          <w:bCs/>
        </w:rPr>
        <w:t>Period Desc</w:t>
      </w:r>
      <w:r>
        <w:t>: Represents the caption of the period.</w:t>
      </w:r>
    </w:p>
    <w:p w14:paraId="41DA9385" w14:textId="27AB0B8E" w:rsidR="004F1C17" w:rsidRDefault="004F1C17" w:rsidP="00FD14D2">
      <w:pPr>
        <w:pStyle w:val="ListParagraph"/>
        <w:numPr>
          <w:ilvl w:val="0"/>
          <w:numId w:val="17"/>
        </w:numPr>
        <w:spacing w:after="0"/>
      </w:pPr>
      <w:r>
        <w:rPr>
          <w:b/>
          <w:bCs/>
        </w:rPr>
        <w:t>Quarter Desc</w:t>
      </w:r>
      <w:r w:rsidRPr="004F1C17">
        <w:t>:</w:t>
      </w:r>
      <w:r>
        <w:t xml:space="preserve"> Represents the caption of the Financial Quarter.</w:t>
      </w:r>
    </w:p>
    <w:p w14:paraId="163B9061" w14:textId="67E701B4" w:rsidR="004F1C17" w:rsidRDefault="004F1C17" w:rsidP="00FD14D2">
      <w:pPr>
        <w:pStyle w:val="ListParagraph"/>
        <w:numPr>
          <w:ilvl w:val="0"/>
          <w:numId w:val="17"/>
        </w:numPr>
        <w:spacing w:after="0"/>
      </w:pPr>
      <w:r>
        <w:rPr>
          <w:b/>
          <w:bCs/>
        </w:rPr>
        <w:t>Half Desc</w:t>
      </w:r>
      <w:r w:rsidRPr="004F1C17">
        <w:t>:</w:t>
      </w:r>
      <w:r>
        <w:t xml:space="preserve"> Represents the caption of the Financial Half Year.</w:t>
      </w:r>
    </w:p>
    <w:p w14:paraId="4F5DB97F" w14:textId="301670DB" w:rsidR="004F1C17" w:rsidRDefault="004F1C17" w:rsidP="004F1C17">
      <w:pPr>
        <w:pStyle w:val="ListParagraph"/>
        <w:numPr>
          <w:ilvl w:val="0"/>
          <w:numId w:val="17"/>
        </w:numPr>
        <w:spacing w:after="0"/>
      </w:pPr>
      <w:r>
        <w:rPr>
          <w:b/>
          <w:bCs/>
        </w:rPr>
        <w:t>Year Desc</w:t>
      </w:r>
      <w:r w:rsidRPr="004F1C17">
        <w:t>:</w:t>
      </w:r>
      <w:r>
        <w:t xml:space="preserve"> Represents the caption of the Financial Year.</w:t>
      </w:r>
    </w:p>
    <w:p w14:paraId="438CEBEC" w14:textId="77777777" w:rsidR="00BE3A05" w:rsidRDefault="00BE3A05">
      <w:pPr>
        <w:rPr>
          <w:rFonts w:asciiTheme="majorHAnsi" w:eastAsiaTheme="majorEastAsia" w:hAnsiTheme="majorHAnsi" w:cstheme="majorBidi"/>
          <w:color w:val="236078" w:themeColor="accent1"/>
          <w:sz w:val="24"/>
          <w:szCs w:val="24"/>
        </w:rPr>
      </w:pPr>
      <w:r>
        <w:br w:type="page"/>
      </w:r>
    </w:p>
    <w:p w14:paraId="7B9EEFE7" w14:textId="735FF6D3" w:rsidR="009C1286" w:rsidRDefault="009C1286" w:rsidP="00BE3A05">
      <w:pPr>
        <w:pStyle w:val="Heading2"/>
      </w:pPr>
      <w:bookmarkStart w:id="17" w:name="_Toc115336654"/>
      <w:r>
        <w:lastRenderedPageBreak/>
        <w:t>Relative Time</w:t>
      </w:r>
      <w:bookmarkEnd w:id="17"/>
    </w:p>
    <w:tbl>
      <w:tblPr>
        <w:tblStyle w:val="TableGrid"/>
        <w:tblW w:w="5000" w:type="pct"/>
        <w:tblLook w:val="04A0" w:firstRow="1" w:lastRow="0" w:firstColumn="1" w:lastColumn="0" w:noHBand="0" w:noVBand="1"/>
      </w:tblPr>
      <w:tblGrid>
        <w:gridCol w:w="5023"/>
        <w:gridCol w:w="4327"/>
      </w:tblGrid>
      <w:tr w:rsidR="009C1286" w14:paraId="6ED920AD" w14:textId="77777777" w:rsidTr="00303F9A">
        <w:tc>
          <w:tcPr>
            <w:tcW w:w="2686" w:type="pct"/>
          </w:tcPr>
          <w:p w14:paraId="73C96575" w14:textId="77777777" w:rsidR="009C1286" w:rsidRDefault="009C1286" w:rsidP="00303F9A">
            <w:pPr>
              <w:rPr>
                <w:b/>
                <w:bCs/>
              </w:rPr>
            </w:pPr>
            <w:r>
              <w:rPr>
                <w:b/>
                <w:bCs/>
              </w:rPr>
              <w:t>Contains…</w:t>
            </w:r>
          </w:p>
        </w:tc>
        <w:tc>
          <w:tcPr>
            <w:tcW w:w="2314" w:type="pct"/>
          </w:tcPr>
          <w:p w14:paraId="10462A80" w14:textId="77777777" w:rsidR="009C1286" w:rsidRDefault="009C1286" w:rsidP="00303F9A">
            <w:pPr>
              <w:rPr>
                <w:b/>
                <w:bCs/>
              </w:rPr>
            </w:pPr>
            <w:r>
              <w:rPr>
                <w:b/>
                <w:bCs/>
              </w:rPr>
              <w:t>Purpose</w:t>
            </w:r>
          </w:p>
        </w:tc>
      </w:tr>
      <w:tr w:rsidR="009C1286" w:rsidRPr="00973943" w14:paraId="727C364D" w14:textId="77777777" w:rsidTr="00303F9A">
        <w:tc>
          <w:tcPr>
            <w:tcW w:w="2686" w:type="pct"/>
          </w:tcPr>
          <w:p w14:paraId="1AC7852F" w14:textId="77777777" w:rsidR="009C1286" w:rsidRPr="00973943" w:rsidRDefault="009C1286" w:rsidP="00303F9A">
            <w:r>
              <w:t xml:space="preserve">Contains the members that split monthly, YTD, last year comparatives, etc. Also includes variances and </w:t>
            </w:r>
            <w:proofErr w:type="gramStart"/>
            <w:r>
              <w:t>variance</w:t>
            </w:r>
            <w:proofErr w:type="gramEnd"/>
            <w:r>
              <w:t xml:space="preserve"> %.</w:t>
            </w:r>
          </w:p>
        </w:tc>
        <w:tc>
          <w:tcPr>
            <w:tcW w:w="2314" w:type="pct"/>
          </w:tcPr>
          <w:p w14:paraId="734D2B1F" w14:textId="77777777" w:rsidR="009C1286" w:rsidRPr="00973943" w:rsidRDefault="009C1286" w:rsidP="00303F9A">
            <w:r>
              <w:t>Used in cubes that require comparison of monthly numbers with other time periods relative to it.</w:t>
            </w:r>
          </w:p>
        </w:tc>
      </w:tr>
    </w:tbl>
    <w:p w14:paraId="2EFCD301" w14:textId="77777777" w:rsidR="009C1286" w:rsidRDefault="009C1286" w:rsidP="009C1286">
      <w:pPr>
        <w:spacing w:after="0"/>
      </w:pPr>
    </w:p>
    <w:p w14:paraId="34378B7B" w14:textId="77777777" w:rsidR="009C1286" w:rsidRDefault="009C1286" w:rsidP="009C1286">
      <w:pPr>
        <w:spacing w:after="0"/>
      </w:pPr>
      <w:r w:rsidRPr="00821DDC">
        <w:rPr>
          <w:noProof/>
        </w:rPr>
        <w:drawing>
          <wp:inline distT="0" distB="0" distL="0" distR="0" wp14:anchorId="2A2D4983" wp14:editId="266A029B">
            <wp:extent cx="3886200" cy="2398269"/>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92004" cy="2401851"/>
                    </a:xfrm>
                    <a:prstGeom prst="rect">
                      <a:avLst/>
                    </a:prstGeom>
                  </pic:spPr>
                </pic:pic>
              </a:graphicData>
            </a:graphic>
          </wp:inline>
        </w:drawing>
      </w:r>
    </w:p>
    <w:p w14:paraId="51EEC2EA" w14:textId="77777777" w:rsidR="009C1286" w:rsidRDefault="009C1286" w:rsidP="009C1286">
      <w:pPr>
        <w:spacing w:after="0"/>
      </w:pPr>
    </w:p>
    <w:p w14:paraId="4FB8694E" w14:textId="787C6B4B" w:rsidR="009C1286" w:rsidRDefault="009C1286" w:rsidP="009C1286">
      <w:pPr>
        <w:spacing w:after="0"/>
      </w:pPr>
      <w:r>
        <w:t>The member ‘Period’ stores the figures and represents monthly numbers across P&amp;L and Balance Sheet. Monthly numbers are commonly referred to as ‘Movement’</w:t>
      </w:r>
      <w:r w:rsidR="000004B5">
        <w:t xml:space="preserve"> in balance sheet</w:t>
      </w:r>
      <w:r>
        <w:t>. Similarly</w:t>
      </w:r>
      <w:r w:rsidR="00413044">
        <w:t>,</w:t>
      </w:r>
      <w:r>
        <w:t xml:space="preserve"> YTD is a P&amp;L concept and represents an aggregate of the monthly figures beginning at period 1 up to the period intersecting the YTD member within the same year. For Balance Sheet, the aggregated number does not reset every year like P&amp;L. Instead, the balance is carried forward from year to year, which effectively represents all time to date. In Balance Sheet terms, this is known as the ‘Balance’. YTD member is shared across P&amp;L and Balance sheet calculated with a different formula for each. The </w:t>
      </w:r>
      <w:r w:rsidR="000004B5">
        <w:t>‘</w:t>
      </w:r>
      <w:r>
        <w:t>Balance Sheet Caption</w:t>
      </w:r>
      <w:r w:rsidR="000004B5">
        <w:t>’</w:t>
      </w:r>
      <w:r>
        <w:t xml:space="preserve"> applies B</w:t>
      </w:r>
      <w:r w:rsidR="00426679">
        <w:t xml:space="preserve">alance </w:t>
      </w:r>
      <w:r>
        <w:t>S</w:t>
      </w:r>
      <w:r w:rsidR="00426679">
        <w:t>heet</w:t>
      </w:r>
      <w:r>
        <w:t xml:space="preserve"> terminology</w:t>
      </w:r>
      <w:r w:rsidR="000004B5">
        <w:t xml:space="preserve"> (</w:t>
      </w:r>
      <w:proofErr w:type="gramStart"/>
      <w:r w:rsidR="000004B5">
        <w:t>i.e.</w:t>
      </w:r>
      <w:proofErr w:type="gramEnd"/>
      <w:r w:rsidR="000004B5">
        <w:t xml:space="preserve"> Movement and Balance)</w:t>
      </w:r>
      <w:r>
        <w:t>.</w:t>
      </w:r>
    </w:p>
    <w:p w14:paraId="70ACB2D8" w14:textId="77777777" w:rsidR="009C1286" w:rsidRDefault="009C1286" w:rsidP="009C1286">
      <w:pPr>
        <w:spacing w:after="0"/>
      </w:pPr>
    </w:p>
    <w:p w14:paraId="2C55FCAF" w14:textId="77777777" w:rsidR="009C1286" w:rsidRDefault="009C1286" w:rsidP="009C1286">
      <w:pPr>
        <w:spacing w:after="0"/>
      </w:pPr>
      <w:r>
        <w:t>The caption attribute is left blank but could be populated to vary the name of the member ID (</w:t>
      </w:r>
      <w:proofErr w:type="gramStart"/>
      <w:r>
        <w:t>e.g.</w:t>
      </w:r>
      <w:proofErr w:type="gramEnd"/>
      <w:r>
        <w:t xml:space="preserve"> ‘Period’ could be changed to ‘Monthly’ via the caption). </w:t>
      </w:r>
    </w:p>
    <w:p w14:paraId="79CB94EC" w14:textId="77777777" w:rsidR="009C1286" w:rsidRDefault="009C1286" w:rsidP="009C1286">
      <w:pPr>
        <w:spacing w:after="0"/>
      </w:pPr>
    </w:p>
    <w:p w14:paraId="121D094A" w14:textId="6E074A14" w:rsidR="009C1286" w:rsidRDefault="009C1286" w:rsidP="009C1286">
      <w:pPr>
        <w:spacing w:after="0"/>
      </w:pPr>
      <w:r>
        <w:t>The Variance %’s are formatted with as a percentage to 2 decimal places.</w:t>
      </w:r>
    </w:p>
    <w:p w14:paraId="7EFA108E" w14:textId="77777777" w:rsidR="009C1286" w:rsidRDefault="009C1286" w:rsidP="009C1286">
      <w:pPr>
        <w:spacing w:after="0"/>
      </w:pPr>
    </w:p>
    <w:p w14:paraId="5A5A0C06" w14:textId="494C1F8D" w:rsidR="009C1286" w:rsidRDefault="009C1286" w:rsidP="009C1286">
      <w:pPr>
        <w:spacing w:after="0"/>
      </w:pPr>
      <w:r>
        <w:t xml:space="preserve">The variance members (Period LY Var, YTD LY Var) are calculated using weights. The weight of Period LY and YTD LY are set to -1 to ensure that the variance subtracts those numbers.  </w:t>
      </w:r>
      <w:proofErr w:type="gramStart"/>
      <w:r>
        <w:t>This is why</w:t>
      </w:r>
      <w:proofErr w:type="gramEnd"/>
      <w:r>
        <w:t xml:space="preserve"> the variances appear as a parent. The variance %s </w:t>
      </w:r>
      <w:proofErr w:type="gramStart"/>
      <w:r>
        <w:t>are</w:t>
      </w:r>
      <w:proofErr w:type="gramEnd"/>
      <w:r>
        <w:t xml:space="preserve"> calculated using rules. However, they appear as a parent to avoid the need to apply a feeder because the components that make up the feeder are its children. Less feeders means better performance, database si</w:t>
      </w:r>
      <w:r w:rsidR="00426679">
        <w:t>z</w:t>
      </w:r>
      <w:r>
        <w:t>e and efficiency within the model design.</w:t>
      </w:r>
    </w:p>
    <w:p w14:paraId="4B8C2682" w14:textId="77777777" w:rsidR="009C1286" w:rsidRDefault="009C1286" w:rsidP="009C1286">
      <w:pPr>
        <w:spacing w:after="0"/>
      </w:pPr>
    </w:p>
    <w:p w14:paraId="5AAE2B62" w14:textId="77777777" w:rsidR="009C1286" w:rsidRDefault="009C1286" w:rsidP="009C1286">
      <w:pPr>
        <w:spacing w:after="0"/>
      </w:pPr>
      <w:r>
        <w:lastRenderedPageBreak/>
        <w:t>The dimension is built from a process called ‘</w:t>
      </w:r>
      <w:proofErr w:type="spellStart"/>
      <w:r>
        <w:t>DIM_Relative</w:t>
      </w:r>
      <w:proofErr w:type="spellEnd"/>
      <w:r>
        <w:t xml:space="preserve"> Time’. The data source for this looks as follows: </w:t>
      </w:r>
    </w:p>
    <w:p w14:paraId="66C3267E" w14:textId="77777777" w:rsidR="009C1286" w:rsidRDefault="009C1286" w:rsidP="009C1286">
      <w:pPr>
        <w:spacing w:after="0"/>
      </w:pPr>
      <w:r w:rsidRPr="00C74D05">
        <w:rPr>
          <w:noProof/>
        </w:rPr>
        <w:drawing>
          <wp:inline distT="0" distB="0" distL="0" distR="0" wp14:anchorId="4BF2A9E2" wp14:editId="376C1812">
            <wp:extent cx="5943600" cy="1617345"/>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1617345"/>
                    </a:xfrm>
                    <a:prstGeom prst="rect">
                      <a:avLst/>
                    </a:prstGeom>
                  </pic:spPr>
                </pic:pic>
              </a:graphicData>
            </a:graphic>
          </wp:inline>
        </w:drawing>
      </w:r>
    </w:p>
    <w:p w14:paraId="67A88C15" w14:textId="77777777" w:rsidR="009C1286" w:rsidRDefault="009C1286" w:rsidP="009C1286">
      <w:pPr>
        <w:spacing w:after="0"/>
      </w:pPr>
    </w:p>
    <w:p w14:paraId="4812F970" w14:textId="77777777" w:rsidR="009C1286" w:rsidRDefault="009C1286" w:rsidP="009C1286">
      <w:pPr>
        <w:pStyle w:val="ListParagraph"/>
        <w:numPr>
          <w:ilvl w:val="0"/>
          <w:numId w:val="16"/>
        </w:numPr>
      </w:pPr>
      <w:r w:rsidRPr="00171661">
        <w:rPr>
          <w:b/>
          <w:bCs/>
        </w:rPr>
        <w:t>Child</w:t>
      </w:r>
      <w:r>
        <w:t>: reflects the member ID. It comprises a mixture of leaf level and consolidated level members. Every member in the hierarchy should appear in this column.</w:t>
      </w:r>
    </w:p>
    <w:p w14:paraId="1AF8288A" w14:textId="446F9F05" w:rsidR="009C1286" w:rsidRDefault="009C1286" w:rsidP="009C1286">
      <w:pPr>
        <w:pStyle w:val="ListParagraph"/>
        <w:numPr>
          <w:ilvl w:val="0"/>
          <w:numId w:val="16"/>
        </w:numPr>
      </w:pPr>
      <w:r w:rsidRPr="00171661">
        <w:rPr>
          <w:b/>
          <w:bCs/>
        </w:rPr>
        <w:t>Child Desc:</w:t>
      </w:r>
      <w:r>
        <w:t xml:space="preserve"> the description of the member ID in the child column. This drives the caption</w:t>
      </w:r>
      <w:r w:rsidR="00426679">
        <w:t xml:space="preserve"> attribute</w:t>
      </w:r>
      <w:r>
        <w:t xml:space="preserve">. </w:t>
      </w:r>
    </w:p>
    <w:p w14:paraId="3D37EA5C" w14:textId="77777777" w:rsidR="009C1286" w:rsidRDefault="009C1286" w:rsidP="009C1286">
      <w:pPr>
        <w:pStyle w:val="ListParagraph"/>
        <w:numPr>
          <w:ilvl w:val="0"/>
          <w:numId w:val="16"/>
        </w:numPr>
      </w:pPr>
      <w:r>
        <w:rPr>
          <w:b/>
          <w:bCs/>
        </w:rPr>
        <w:t>Parent 1:</w:t>
      </w:r>
      <w:r>
        <w:t xml:space="preserve"> the parent of the member in the child column. Should be in member ID format. If it is a root member (</w:t>
      </w:r>
      <w:proofErr w:type="gramStart"/>
      <w:r>
        <w:t>e.g.</w:t>
      </w:r>
      <w:proofErr w:type="gramEnd"/>
      <w:r>
        <w:t xml:space="preserve"> Period LY Var %) it will not have a parent.</w:t>
      </w:r>
    </w:p>
    <w:p w14:paraId="2526960D" w14:textId="77777777" w:rsidR="009C1286" w:rsidRDefault="009C1286" w:rsidP="009C1286">
      <w:pPr>
        <w:pStyle w:val="ListParagraph"/>
        <w:numPr>
          <w:ilvl w:val="0"/>
          <w:numId w:val="16"/>
        </w:numPr>
      </w:pPr>
      <w:r>
        <w:rPr>
          <w:b/>
          <w:bCs/>
        </w:rPr>
        <w:t xml:space="preserve">Parent 2: </w:t>
      </w:r>
      <w:r>
        <w:t>optional second parent of the member in the child column. A member should not appear twice under the root member otherwise it will double up the numbers. Instead, parent 2 should be used as a way of creating an alternate roll up in the same hierarchy.</w:t>
      </w:r>
    </w:p>
    <w:p w14:paraId="54574744" w14:textId="3655476A" w:rsidR="009C1286" w:rsidRDefault="009C1286" w:rsidP="009C1286">
      <w:pPr>
        <w:pStyle w:val="ListParagraph"/>
        <w:numPr>
          <w:ilvl w:val="0"/>
          <w:numId w:val="16"/>
        </w:numPr>
      </w:pPr>
      <w:r>
        <w:rPr>
          <w:b/>
          <w:bCs/>
        </w:rPr>
        <w:t>Parent 3:</w:t>
      </w:r>
      <w:r>
        <w:t xml:space="preserve"> </w:t>
      </w:r>
      <w:proofErr w:type="gramStart"/>
      <w:r>
        <w:t>similar to</w:t>
      </w:r>
      <w:proofErr w:type="gramEnd"/>
      <w:r>
        <w:t xml:space="preserve"> parent 2 but option for a third parent.</w:t>
      </w:r>
    </w:p>
    <w:p w14:paraId="3355CDAD" w14:textId="77777777" w:rsidR="009C1286" w:rsidRDefault="009C1286" w:rsidP="009C1286">
      <w:pPr>
        <w:pStyle w:val="ListParagraph"/>
        <w:numPr>
          <w:ilvl w:val="0"/>
          <w:numId w:val="16"/>
        </w:numPr>
      </w:pPr>
      <w:r>
        <w:rPr>
          <w:b/>
          <w:bCs/>
        </w:rPr>
        <w:t xml:space="preserve">Balance Sheet Caption: </w:t>
      </w:r>
      <w:r>
        <w:t xml:space="preserve">terminology used for balance sheet reporting. </w:t>
      </w:r>
    </w:p>
    <w:p w14:paraId="7DC034BE" w14:textId="77777777" w:rsidR="009C1286" w:rsidRDefault="009C1286" w:rsidP="009C1286">
      <w:pPr>
        <w:pStyle w:val="ListParagraph"/>
        <w:numPr>
          <w:ilvl w:val="0"/>
          <w:numId w:val="16"/>
        </w:numPr>
      </w:pPr>
      <w:r>
        <w:rPr>
          <w:b/>
          <w:bCs/>
        </w:rPr>
        <w:t>Weight Parent 1:</w:t>
      </w:r>
      <w:r>
        <w:t xml:space="preserve"> the weight of the member in the child column. It reflects the weight that is applied to drive the summation method for Parent 1.</w:t>
      </w:r>
    </w:p>
    <w:p w14:paraId="51B4677D" w14:textId="77777777" w:rsidR="009C1286" w:rsidRDefault="009C1286" w:rsidP="009C1286">
      <w:pPr>
        <w:pStyle w:val="ListParagraph"/>
        <w:numPr>
          <w:ilvl w:val="0"/>
          <w:numId w:val="16"/>
        </w:numPr>
      </w:pPr>
      <w:r>
        <w:rPr>
          <w:b/>
          <w:bCs/>
        </w:rPr>
        <w:t>Weight Parent 2:</w:t>
      </w:r>
      <w:r>
        <w:t xml:space="preserve"> the weight of the member in the child column. It reflects the weight that is applied to drive the summation method for Parent 2.</w:t>
      </w:r>
    </w:p>
    <w:p w14:paraId="10F31A07" w14:textId="77777777" w:rsidR="009C1286" w:rsidRDefault="009C1286" w:rsidP="009C1286">
      <w:pPr>
        <w:pStyle w:val="ListParagraph"/>
        <w:numPr>
          <w:ilvl w:val="0"/>
          <w:numId w:val="16"/>
        </w:numPr>
      </w:pPr>
      <w:r>
        <w:rPr>
          <w:b/>
          <w:bCs/>
        </w:rPr>
        <w:t>Weight Parent 3:</w:t>
      </w:r>
      <w:r>
        <w:t xml:space="preserve"> the weight of the member in the child column. It reflects the weight that is applied to drive the summation method for Parent 3.</w:t>
      </w:r>
    </w:p>
    <w:p w14:paraId="0A732868" w14:textId="77777777" w:rsidR="00BE3A05" w:rsidRDefault="00BE3A05">
      <w:pPr>
        <w:rPr>
          <w:rFonts w:asciiTheme="majorHAnsi" w:eastAsiaTheme="majorEastAsia" w:hAnsiTheme="majorHAnsi" w:cstheme="majorBidi"/>
          <w:color w:val="236078" w:themeColor="accent1"/>
          <w:sz w:val="24"/>
          <w:szCs w:val="24"/>
        </w:rPr>
      </w:pPr>
      <w:r>
        <w:br w:type="page"/>
      </w:r>
    </w:p>
    <w:p w14:paraId="500F77A0" w14:textId="10438C89" w:rsidR="009C1286" w:rsidRDefault="009C1286" w:rsidP="00BE3A05">
      <w:pPr>
        <w:pStyle w:val="Heading2"/>
      </w:pPr>
      <w:bookmarkStart w:id="18" w:name="_Toc115336655"/>
      <w:r>
        <w:lastRenderedPageBreak/>
        <w:t>Version</w:t>
      </w:r>
      <w:bookmarkEnd w:id="18"/>
    </w:p>
    <w:tbl>
      <w:tblPr>
        <w:tblStyle w:val="TableGrid"/>
        <w:tblW w:w="5000" w:type="pct"/>
        <w:tblLook w:val="04A0" w:firstRow="1" w:lastRow="0" w:firstColumn="1" w:lastColumn="0" w:noHBand="0" w:noVBand="1"/>
      </w:tblPr>
      <w:tblGrid>
        <w:gridCol w:w="5023"/>
        <w:gridCol w:w="4327"/>
      </w:tblGrid>
      <w:tr w:rsidR="009C1286" w14:paraId="6EF90D16" w14:textId="77777777" w:rsidTr="00303F9A">
        <w:tc>
          <w:tcPr>
            <w:tcW w:w="2686" w:type="pct"/>
          </w:tcPr>
          <w:p w14:paraId="7C6D17BA" w14:textId="77777777" w:rsidR="009C1286" w:rsidRDefault="009C1286" w:rsidP="00303F9A">
            <w:pPr>
              <w:rPr>
                <w:b/>
                <w:bCs/>
              </w:rPr>
            </w:pPr>
            <w:r>
              <w:rPr>
                <w:b/>
                <w:bCs/>
              </w:rPr>
              <w:t>Contains…</w:t>
            </w:r>
          </w:p>
        </w:tc>
        <w:tc>
          <w:tcPr>
            <w:tcW w:w="2314" w:type="pct"/>
          </w:tcPr>
          <w:p w14:paraId="00343C47" w14:textId="77777777" w:rsidR="009C1286" w:rsidRDefault="009C1286" w:rsidP="00303F9A">
            <w:pPr>
              <w:rPr>
                <w:b/>
                <w:bCs/>
              </w:rPr>
            </w:pPr>
            <w:r>
              <w:rPr>
                <w:b/>
                <w:bCs/>
              </w:rPr>
              <w:t>Purpose</w:t>
            </w:r>
          </w:p>
        </w:tc>
      </w:tr>
      <w:tr w:rsidR="009C1286" w:rsidRPr="00973943" w14:paraId="2462FF1A" w14:textId="77777777" w:rsidTr="00303F9A">
        <w:tc>
          <w:tcPr>
            <w:tcW w:w="2686" w:type="pct"/>
          </w:tcPr>
          <w:p w14:paraId="63780605" w14:textId="02CF3073" w:rsidR="009C1286" w:rsidRPr="00973943" w:rsidRDefault="009C1286" w:rsidP="009C1286">
            <w:r>
              <w:t>Contains members that split out actual and plan figures. Working Forecast contains a blend of actuals and plan. This is copied into one of the other planned members (</w:t>
            </w:r>
            <w:proofErr w:type="gramStart"/>
            <w:r>
              <w:t>e.g.</w:t>
            </w:r>
            <w:proofErr w:type="gramEnd"/>
            <w:r>
              <w:t xml:space="preserve"> Budget, Forecast 3+9 </w:t>
            </w:r>
            <w:proofErr w:type="spellStart"/>
            <w:r>
              <w:t>etc</w:t>
            </w:r>
            <w:proofErr w:type="spellEnd"/>
            <w:r>
              <w:t xml:space="preserve">). Also includes variances and </w:t>
            </w:r>
            <w:proofErr w:type="gramStart"/>
            <w:r>
              <w:t>variance</w:t>
            </w:r>
            <w:proofErr w:type="gramEnd"/>
            <w:r>
              <w:t xml:space="preserve"> %.</w:t>
            </w:r>
          </w:p>
        </w:tc>
        <w:tc>
          <w:tcPr>
            <w:tcW w:w="2314" w:type="pct"/>
          </w:tcPr>
          <w:p w14:paraId="0E8BCDCE" w14:textId="61826BC4" w:rsidR="009C1286" w:rsidRPr="00973943" w:rsidRDefault="009C1286" w:rsidP="009C1286">
            <w:r>
              <w:t>Used in cubes that require comparison of actual vs planned numbers as well as input against a working forecast.</w:t>
            </w:r>
          </w:p>
        </w:tc>
      </w:tr>
    </w:tbl>
    <w:p w14:paraId="664BE31C" w14:textId="4A1A0C08" w:rsidR="009C1286" w:rsidRDefault="009C1286" w:rsidP="009C1286">
      <w:pPr>
        <w:spacing w:after="0"/>
      </w:pPr>
    </w:p>
    <w:p w14:paraId="593A3C6F" w14:textId="3B036C73" w:rsidR="009C1286" w:rsidRDefault="009C1286" w:rsidP="009C1286"/>
    <w:p w14:paraId="0D644D33" w14:textId="6A254A16" w:rsidR="009C1286" w:rsidRDefault="009C1286" w:rsidP="009C1286">
      <w:r w:rsidRPr="009C1286">
        <w:rPr>
          <w:noProof/>
        </w:rPr>
        <w:drawing>
          <wp:inline distT="0" distB="0" distL="0" distR="0" wp14:anchorId="339821AF" wp14:editId="45FD7CE0">
            <wp:extent cx="3514725" cy="2152018"/>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525710" cy="2158744"/>
                    </a:xfrm>
                    <a:prstGeom prst="rect">
                      <a:avLst/>
                    </a:prstGeom>
                  </pic:spPr>
                </pic:pic>
              </a:graphicData>
            </a:graphic>
          </wp:inline>
        </w:drawing>
      </w:r>
    </w:p>
    <w:p w14:paraId="6A2822F2" w14:textId="7B1FEEE5" w:rsidR="00933723" w:rsidRDefault="00933723" w:rsidP="009C1286">
      <w:r>
        <w:t xml:space="preserve">The member ID is a </w:t>
      </w:r>
      <w:proofErr w:type="gramStart"/>
      <w:r>
        <w:t>code</w:t>
      </w:r>
      <w:proofErr w:type="gramEnd"/>
      <w:r>
        <w:t xml:space="preserve"> and the Caption</w:t>
      </w:r>
      <w:r w:rsidR="00385050">
        <w:t xml:space="preserve"> is an attribute containing </w:t>
      </w:r>
      <w:r>
        <w:t xml:space="preserve">the member description. There is a second alias which is used for a shortened caption which is useful in reporting when column space is limited.  The captions can be updated to reflect the terminology used by the business.  The variance percentages are formatted as percentage to 2 decimal places. </w:t>
      </w:r>
    </w:p>
    <w:p w14:paraId="5C366FFB" w14:textId="53EC279D" w:rsidR="00933723" w:rsidRDefault="00933723" w:rsidP="009C1286">
      <w:bookmarkStart w:id="19" w:name="_Hlk112401754"/>
      <w:r>
        <w:t xml:space="preserve">The working forecast (F0) can be used as a method of inputting the latest forecast information for any future year or period at any point in time. Once a budgeting or forecasting cycle is complete, this can be copied as static data into one of the other planning versions such as F3, F6, F9 or BU and treated as the final signed off version available for reporting.  </w:t>
      </w:r>
      <w:bookmarkEnd w:id="19"/>
      <w:r>
        <w:t xml:space="preserve">There are currently 3 quarterly forecasts, but this could be adapted to include all other monthly forecasts to allow for a </w:t>
      </w:r>
      <w:r w:rsidR="00E94AE0">
        <w:t xml:space="preserve">rolling </w:t>
      </w:r>
      <w:r>
        <w:t>forecast approach.  Each forecast or budget can include as many periods as desired</w:t>
      </w:r>
      <w:r w:rsidR="00C0353C">
        <w:t xml:space="preserve">, </w:t>
      </w:r>
      <w:proofErr w:type="gramStart"/>
      <w:r w:rsidR="00C0353C">
        <w:t>e</w:t>
      </w:r>
      <w:r>
        <w:t>.g.</w:t>
      </w:r>
      <w:proofErr w:type="gramEnd"/>
      <w:r>
        <w:t xml:space="preserve"> F3 could include all 12 periods which are 3 months of actuals and 9 months of forecast. Or F3 could include 18 periods which are 3 months of actuals and 12 months of forecast. It would simply mean copying 12 or 18 months from F0 to F3 upon completion of the forecasting cycle.</w:t>
      </w:r>
    </w:p>
    <w:p w14:paraId="48EF1209" w14:textId="5DD83B1A" w:rsidR="0078577E" w:rsidRDefault="00C0353C" w:rsidP="0078577E">
      <w:pPr>
        <w:spacing w:after="0"/>
      </w:pPr>
      <w:proofErr w:type="gramStart"/>
      <w:r>
        <w:t>Similar to</w:t>
      </w:r>
      <w:proofErr w:type="gramEnd"/>
      <w:r>
        <w:t xml:space="preserve"> the Relative Time dimension, the version variance</w:t>
      </w:r>
      <w:r w:rsidR="00E94AE0">
        <w:t>s</w:t>
      </w:r>
      <w:r>
        <w:t xml:space="preserve"> (AC v BU, BU v F0) are calculated using weights. The version being subtracted has a </w:t>
      </w:r>
      <w:r w:rsidR="0078577E">
        <w:t>weight of -1. That’s why the variance</w:t>
      </w:r>
      <w:r w:rsidR="00E94AE0">
        <w:t>s</w:t>
      </w:r>
      <w:r w:rsidR="0078577E">
        <w:t xml:space="preserve"> are a parent of the components of its calculation. The variance %s </w:t>
      </w:r>
      <w:proofErr w:type="gramStart"/>
      <w:r w:rsidR="0078577E">
        <w:t>are</w:t>
      </w:r>
      <w:proofErr w:type="gramEnd"/>
      <w:r w:rsidR="0078577E">
        <w:t xml:space="preserve"> calculated using rules. However, they appear as a parent to avoid the need to apply a feeder because </w:t>
      </w:r>
      <w:r w:rsidR="0078577E">
        <w:lastRenderedPageBreak/>
        <w:t>the components that make up the feeder are its children. Less feeders means better performance, database si</w:t>
      </w:r>
      <w:r w:rsidR="00E94AE0">
        <w:t>z</w:t>
      </w:r>
      <w:r w:rsidR="0078577E">
        <w:t>e and efficiency within the model design.</w:t>
      </w:r>
    </w:p>
    <w:p w14:paraId="3C16C33D" w14:textId="1693C0C9" w:rsidR="00C0353C" w:rsidRDefault="00C0353C" w:rsidP="0078577E">
      <w:pPr>
        <w:spacing w:after="0"/>
      </w:pPr>
    </w:p>
    <w:p w14:paraId="63509B11" w14:textId="60A67B6A" w:rsidR="00933723" w:rsidRDefault="00933723" w:rsidP="009C1286">
      <w:r>
        <w:t xml:space="preserve">F0 is a mixture of manual input and rules driven. The rules on F0: </w:t>
      </w:r>
    </w:p>
    <w:p w14:paraId="7ADA9287" w14:textId="568CC726" w:rsidR="00933723" w:rsidRDefault="00E07EC1" w:rsidP="00933723">
      <w:pPr>
        <w:pStyle w:val="ListParagraph"/>
        <w:numPr>
          <w:ilvl w:val="0"/>
          <w:numId w:val="15"/>
        </w:numPr>
      </w:pPr>
      <w:r>
        <w:t>There is a rule d</w:t>
      </w:r>
      <w:r w:rsidR="00933723">
        <w:t>isplay</w:t>
      </w:r>
      <w:r>
        <w:t>ing</w:t>
      </w:r>
      <w:r w:rsidR="00933723">
        <w:t xml:space="preserve"> Actual up to and including the </w:t>
      </w:r>
      <w:r>
        <w:t>‘</w:t>
      </w:r>
      <w:r w:rsidR="00933723">
        <w:t>Latest Actual Period</w:t>
      </w:r>
      <w:r>
        <w:t>’</w:t>
      </w:r>
      <w:r w:rsidR="00933723">
        <w:t xml:space="preserve"> defined in the parameter cube.</w:t>
      </w:r>
    </w:p>
    <w:p w14:paraId="0B61D18C" w14:textId="1110ACCF" w:rsidR="009C1286" w:rsidRPr="006A013B" w:rsidRDefault="00933723" w:rsidP="0078577E">
      <w:pPr>
        <w:pStyle w:val="ListParagraph"/>
        <w:numPr>
          <w:ilvl w:val="0"/>
          <w:numId w:val="15"/>
        </w:numPr>
      </w:pPr>
      <w:r>
        <w:t xml:space="preserve">Could </w:t>
      </w:r>
      <w:r w:rsidR="00E07EC1">
        <w:t xml:space="preserve">later include additional rules for driver-based planning calculations if the model was extended. These rules would only apply to F0 </w:t>
      </w:r>
      <w:r w:rsidR="00E94AE0">
        <w:t xml:space="preserve">as narrowing down the area of the rules helps with </w:t>
      </w:r>
      <w:r w:rsidR="00E07EC1">
        <w:t>efficien</w:t>
      </w:r>
      <w:r w:rsidR="00E94AE0">
        <w:t>cy</w:t>
      </w:r>
      <w:r w:rsidR="00E07EC1">
        <w:t xml:space="preserve"> within the model. The results of the rules driven numbers would be copied as static data into the relevant version (</w:t>
      </w:r>
      <w:proofErr w:type="gramStart"/>
      <w:r w:rsidR="00E07EC1">
        <w:t>e.g.</w:t>
      </w:r>
      <w:proofErr w:type="gramEnd"/>
      <w:r w:rsidR="00E07EC1">
        <w:t xml:space="preserve"> F3, BU)</w:t>
      </w:r>
      <w:r w:rsidR="000B3579">
        <w:t>.</w:t>
      </w:r>
    </w:p>
    <w:p w14:paraId="05EB515C" w14:textId="77777777" w:rsidR="007B293F" w:rsidRDefault="007B293F">
      <w:pPr>
        <w:rPr>
          <w:rFonts w:ascii="Trebuchet MS" w:eastAsiaTheme="majorEastAsia" w:hAnsi="Trebuchet MS" w:cstheme="majorBidi"/>
          <w:color w:val="9B5A5A" w:themeColor="accent2"/>
          <w:sz w:val="30"/>
          <w:szCs w:val="32"/>
        </w:rPr>
      </w:pPr>
      <w:r>
        <w:br w:type="page"/>
      </w:r>
    </w:p>
    <w:p w14:paraId="33B4E5AD" w14:textId="6A6027FF" w:rsidR="00BE3A05" w:rsidRDefault="00BE3A05" w:rsidP="007B293F">
      <w:pPr>
        <w:pStyle w:val="Heading1"/>
      </w:pPr>
      <w:bookmarkStart w:id="20" w:name="_Toc115336656"/>
      <w:r>
        <w:lastRenderedPageBreak/>
        <w:t>Processes</w:t>
      </w:r>
      <w:bookmarkEnd w:id="20"/>
    </w:p>
    <w:tbl>
      <w:tblPr>
        <w:tblStyle w:val="TableGrid"/>
        <w:tblW w:w="5000" w:type="pct"/>
        <w:tblLayout w:type="fixed"/>
        <w:tblLook w:val="04A0" w:firstRow="1" w:lastRow="0" w:firstColumn="1" w:lastColumn="0" w:noHBand="0" w:noVBand="1"/>
      </w:tblPr>
      <w:tblGrid>
        <w:gridCol w:w="2122"/>
        <w:gridCol w:w="3882"/>
        <w:gridCol w:w="1672"/>
        <w:gridCol w:w="1674"/>
      </w:tblGrid>
      <w:tr w:rsidR="00172B3C" w14:paraId="7DEEED8E" w14:textId="504483C9" w:rsidTr="00172B3C">
        <w:tc>
          <w:tcPr>
            <w:tcW w:w="1135" w:type="pct"/>
          </w:tcPr>
          <w:p w14:paraId="3DDBF01F" w14:textId="77777777" w:rsidR="00172B3C" w:rsidRPr="00A25F75" w:rsidRDefault="00172B3C" w:rsidP="008B4D4F">
            <w:pPr>
              <w:rPr>
                <w:b/>
                <w:bCs/>
              </w:rPr>
            </w:pPr>
            <w:r w:rsidRPr="00A25F75">
              <w:rPr>
                <w:b/>
                <w:bCs/>
              </w:rPr>
              <w:t>Process Name</w:t>
            </w:r>
          </w:p>
        </w:tc>
        <w:tc>
          <w:tcPr>
            <w:tcW w:w="2076" w:type="pct"/>
          </w:tcPr>
          <w:p w14:paraId="399799AC" w14:textId="77777777" w:rsidR="00172B3C" w:rsidRPr="00A25F75" w:rsidRDefault="00172B3C" w:rsidP="008B4D4F">
            <w:pPr>
              <w:rPr>
                <w:b/>
                <w:bCs/>
              </w:rPr>
            </w:pPr>
            <w:r w:rsidRPr="00A25F75">
              <w:rPr>
                <w:b/>
                <w:bCs/>
              </w:rPr>
              <w:t>Purpose</w:t>
            </w:r>
          </w:p>
        </w:tc>
        <w:tc>
          <w:tcPr>
            <w:tcW w:w="894" w:type="pct"/>
          </w:tcPr>
          <w:p w14:paraId="07EF2F1C" w14:textId="77777777" w:rsidR="00172B3C" w:rsidRPr="00A25F75" w:rsidRDefault="00172B3C" w:rsidP="008B4D4F">
            <w:pPr>
              <w:rPr>
                <w:b/>
                <w:bCs/>
              </w:rPr>
            </w:pPr>
            <w:r w:rsidRPr="00A25F75">
              <w:rPr>
                <w:b/>
                <w:bCs/>
              </w:rPr>
              <w:t>Input source &amp; Output target</w:t>
            </w:r>
          </w:p>
        </w:tc>
        <w:tc>
          <w:tcPr>
            <w:tcW w:w="895" w:type="pct"/>
          </w:tcPr>
          <w:p w14:paraId="6F808B83" w14:textId="011505B9" w:rsidR="00172B3C" w:rsidRPr="00A25F75" w:rsidRDefault="00172B3C" w:rsidP="008B4D4F">
            <w:pPr>
              <w:rPr>
                <w:b/>
                <w:bCs/>
              </w:rPr>
            </w:pPr>
            <w:r>
              <w:rPr>
                <w:b/>
                <w:bCs/>
              </w:rPr>
              <w:t>Template upload file</w:t>
            </w:r>
          </w:p>
        </w:tc>
      </w:tr>
      <w:tr w:rsidR="007964D8" w14:paraId="68ACFA9B" w14:textId="77777777" w:rsidTr="00172B3C">
        <w:tc>
          <w:tcPr>
            <w:tcW w:w="1135" w:type="pct"/>
          </w:tcPr>
          <w:p w14:paraId="3DDF0724" w14:textId="1C332C3C" w:rsidR="007964D8" w:rsidRPr="007964D8" w:rsidRDefault="007964D8" w:rsidP="008B4D4F">
            <w:proofErr w:type="spellStart"/>
            <w:r w:rsidRPr="007964D8">
              <w:t>ADMIN_Clear</w:t>
            </w:r>
            <w:proofErr w:type="spellEnd"/>
            <w:r w:rsidRPr="007964D8">
              <w:t xml:space="preserve"> Cube Data</w:t>
            </w:r>
          </w:p>
        </w:tc>
        <w:tc>
          <w:tcPr>
            <w:tcW w:w="2076" w:type="pct"/>
          </w:tcPr>
          <w:p w14:paraId="3021BA2F" w14:textId="1CEB0BB7" w:rsidR="007964D8" w:rsidRPr="00845CDD" w:rsidRDefault="007964D8" w:rsidP="008B4D4F">
            <w:r w:rsidRPr="00845CDD">
              <w:t>Clears out all data within a cube</w:t>
            </w:r>
            <w:r w:rsidR="00845CDD">
              <w:t xml:space="preserve">, whichever cube is specified in the parameter. </w:t>
            </w:r>
          </w:p>
        </w:tc>
        <w:tc>
          <w:tcPr>
            <w:tcW w:w="894" w:type="pct"/>
          </w:tcPr>
          <w:p w14:paraId="18F06934" w14:textId="3B498657" w:rsidR="007964D8" w:rsidRPr="00845CDD" w:rsidRDefault="00845CDD" w:rsidP="008B4D4F">
            <w:r w:rsidRPr="00845CDD">
              <w:t>None</w:t>
            </w:r>
          </w:p>
        </w:tc>
        <w:tc>
          <w:tcPr>
            <w:tcW w:w="895" w:type="pct"/>
          </w:tcPr>
          <w:p w14:paraId="5A00B858" w14:textId="192CA2CB" w:rsidR="007964D8" w:rsidRPr="00845CDD" w:rsidRDefault="00845CDD" w:rsidP="008B4D4F">
            <w:r w:rsidRPr="00845CDD">
              <w:t>None</w:t>
            </w:r>
          </w:p>
        </w:tc>
      </w:tr>
      <w:tr w:rsidR="00172B3C" w14:paraId="15C86965" w14:textId="31750419" w:rsidTr="00172B3C">
        <w:tc>
          <w:tcPr>
            <w:tcW w:w="1135" w:type="pct"/>
          </w:tcPr>
          <w:p w14:paraId="521C5D1E" w14:textId="77777777" w:rsidR="00172B3C" w:rsidRDefault="00172B3C" w:rsidP="008B4D4F">
            <w:proofErr w:type="spellStart"/>
            <w:r>
              <w:t>ADMIN_RefreshMDXHierarchy</w:t>
            </w:r>
            <w:proofErr w:type="spellEnd"/>
          </w:p>
        </w:tc>
        <w:tc>
          <w:tcPr>
            <w:tcW w:w="2076" w:type="pct"/>
          </w:tcPr>
          <w:p w14:paraId="252D1D8B" w14:textId="2B09A830" w:rsidR="00172B3C" w:rsidRDefault="00172B3C" w:rsidP="008B4D4F">
            <w:r>
              <w:t>Refresh</w:t>
            </w:r>
            <w:r w:rsidR="00AC005C">
              <w:t xml:space="preserve"> updated</w:t>
            </w:r>
            <w:r>
              <w:t xml:space="preserve"> level names in Cognos Analytics from those defined in </w:t>
            </w:r>
            <w:proofErr w:type="gramStart"/>
            <w:r>
              <w:t>the }</w:t>
            </w:r>
            <w:proofErr w:type="spellStart"/>
            <w:r>
              <w:t>HierarchyProperties</w:t>
            </w:r>
            <w:proofErr w:type="spellEnd"/>
            <w:proofErr w:type="gramEnd"/>
            <w:r>
              <w:t xml:space="preserve"> cube</w:t>
            </w:r>
          </w:p>
        </w:tc>
        <w:tc>
          <w:tcPr>
            <w:tcW w:w="894" w:type="pct"/>
          </w:tcPr>
          <w:p w14:paraId="4ED32893" w14:textId="77777777" w:rsidR="00172B3C" w:rsidRDefault="00172B3C" w:rsidP="008B4D4F">
            <w:r>
              <w:t>None</w:t>
            </w:r>
          </w:p>
        </w:tc>
        <w:tc>
          <w:tcPr>
            <w:tcW w:w="895" w:type="pct"/>
          </w:tcPr>
          <w:p w14:paraId="712AEEF2" w14:textId="3BDB7463" w:rsidR="00172B3C" w:rsidRDefault="00172B3C" w:rsidP="008B4D4F">
            <w:r>
              <w:t>None</w:t>
            </w:r>
          </w:p>
        </w:tc>
      </w:tr>
      <w:tr w:rsidR="00172B3C" w14:paraId="2F4BDB34" w14:textId="171DBF24" w:rsidTr="00172B3C">
        <w:tc>
          <w:tcPr>
            <w:tcW w:w="1135" w:type="pct"/>
          </w:tcPr>
          <w:p w14:paraId="448000F0" w14:textId="77777777" w:rsidR="00172B3C" w:rsidRDefault="00172B3C" w:rsidP="008B4D4F">
            <w:proofErr w:type="spellStart"/>
            <w:r>
              <w:t>ADMIN_SaveDataAll</w:t>
            </w:r>
            <w:proofErr w:type="spellEnd"/>
          </w:p>
        </w:tc>
        <w:tc>
          <w:tcPr>
            <w:tcW w:w="2076" w:type="pct"/>
          </w:tcPr>
          <w:p w14:paraId="7DB0C855" w14:textId="2C8600EC" w:rsidR="00172B3C" w:rsidRDefault="00172B3C" w:rsidP="008B4D4F">
            <w:r>
              <w:t>Commits data, held in memory, to disk. Unless this runs, the data imported/input into the cubes (and attributes) are not stored on disk. Data which is only held in memory and not stored on disk is not included in backups. Such data could also be lost if a server restart is performed. Data must be committed to disk on a regular basis to ensure the data is properly saved.</w:t>
            </w:r>
          </w:p>
        </w:tc>
        <w:tc>
          <w:tcPr>
            <w:tcW w:w="894" w:type="pct"/>
          </w:tcPr>
          <w:p w14:paraId="02025A39" w14:textId="77777777" w:rsidR="00172B3C" w:rsidRDefault="00172B3C" w:rsidP="008B4D4F">
            <w:r>
              <w:t>None</w:t>
            </w:r>
          </w:p>
        </w:tc>
        <w:tc>
          <w:tcPr>
            <w:tcW w:w="895" w:type="pct"/>
          </w:tcPr>
          <w:p w14:paraId="6B3A7A0E" w14:textId="291B5A70" w:rsidR="00172B3C" w:rsidRDefault="00172B3C" w:rsidP="008B4D4F">
            <w:r>
              <w:t>None</w:t>
            </w:r>
          </w:p>
        </w:tc>
      </w:tr>
      <w:tr w:rsidR="00172B3C" w14:paraId="5EA8D4F6" w14:textId="3D694AD8" w:rsidTr="00172B3C">
        <w:tc>
          <w:tcPr>
            <w:tcW w:w="1135" w:type="pct"/>
          </w:tcPr>
          <w:p w14:paraId="0C2530F7" w14:textId="26798D77" w:rsidR="00172B3C" w:rsidRDefault="00A26025" w:rsidP="008B4D4F">
            <w:proofErr w:type="spellStart"/>
            <w:r>
              <w:t>DATA_Financials</w:t>
            </w:r>
            <w:proofErr w:type="spellEnd"/>
            <w:r>
              <w:t xml:space="preserve"> (Import Trial Balance)</w:t>
            </w:r>
          </w:p>
        </w:tc>
        <w:tc>
          <w:tcPr>
            <w:tcW w:w="2076" w:type="pct"/>
          </w:tcPr>
          <w:p w14:paraId="09D41A66" w14:textId="77777777" w:rsidR="00172B3C" w:rsidRDefault="00172B3C" w:rsidP="008B4D4F">
            <w:r>
              <w:t>Imports monthly trial balance numbers into the Financials cube for a given Version, Period (or group of periods), and company (or group of companies) in local currency.</w:t>
            </w:r>
          </w:p>
        </w:tc>
        <w:tc>
          <w:tcPr>
            <w:tcW w:w="894" w:type="pct"/>
          </w:tcPr>
          <w:p w14:paraId="2905640B" w14:textId="77777777" w:rsidR="00172B3C" w:rsidRDefault="00172B3C" w:rsidP="008B4D4F">
            <w:r>
              <w:t>Input = text file.</w:t>
            </w:r>
          </w:p>
          <w:p w14:paraId="4EDBBB2F" w14:textId="77777777" w:rsidR="00172B3C" w:rsidRDefault="00172B3C" w:rsidP="008B4D4F">
            <w:r>
              <w:t>Output = Financials cube</w:t>
            </w:r>
          </w:p>
        </w:tc>
        <w:tc>
          <w:tcPr>
            <w:tcW w:w="895" w:type="pct"/>
          </w:tcPr>
          <w:p w14:paraId="0B691FB5" w14:textId="0BF9BEBF" w:rsidR="00172B3C" w:rsidRDefault="00172B3C" w:rsidP="008B4D4F">
            <w:r w:rsidRPr="00172B3C">
              <w:t>Financials Actuals 202912.txt</w:t>
            </w:r>
          </w:p>
        </w:tc>
      </w:tr>
      <w:tr w:rsidR="00172B3C" w14:paraId="760FAE71" w14:textId="5AF2110F" w:rsidTr="00172B3C">
        <w:tc>
          <w:tcPr>
            <w:tcW w:w="1135" w:type="pct"/>
          </w:tcPr>
          <w:p w14:paraId="7AA29B9F" w14:textId="257351D9" w:rsidR="00172B3C" w:rsidRDefault="00A26025" w:rsidP="008B4D4F">
            <w:proofErr w:type="spellStart"/>
            <w:r>
              <w:t>DATA_Financials</w:t>
            </w:r>
            <w:proofErr w:type="spellEnd"/>
            <w:r>
              <w:t xml:space="preserve"> (Import Trial Balance)</w:t>
            </w:r>
            <w:r w:rsidR="00172B3C">
              <w:t xml:space="preserve"> - ODBC</w:t>
            </w:r>
          </w:p>
        </w:tc>
        <w:tc>
          <w:tcPr>
            <w:tcW w:w="2076" w:type="pct"/>
          </w:tcPr>
          <w:p w14:paraId="4B391D0B" w14:textId="2B9AA8F3" w:rsidR="00172B3C" w:rsidRDefault="00172B3C" w:rsidP="008B4D4F">
            <w:r>
              <w:t>Same as the process ‘</w:t>
            </w:r>
            <w:proofErr w:type="spellStart"/>
            <w:r w:rsidR="00A26025">
              <w:t>DATA_Financials</w:t>
            </w:r>
            <w:proofErr w:type="spellEnd"/>
            <w:r w:rsidR="00A26025">
              <w:t xml:space="preserve"> (Import Trial Balance)</w:t>
            </w:r>
            <w:r>
              <w:t>’ but the data source is an ODBC table rather than a text file. Omits any parameter or scripting related to data source files.</w:t>
            </w:r>
          </w:p>
        </w:tc>
        <w:tc>
          <w:tcPr>
            <w:tcW w:w="894" w:type="pct"/>
          </w:tcPr>
          <w:p w14:paraId="17D9C90B" w14:textId="77777777" w:rsidR="00172B3C" w:rsidRDefault="00172B3C" w:rsidP="008B4D4F">
            <w:r>
              <w:t>Input = ODBC</w:t>
            </w:r>
          </w:p>
          <w:p w14:paraId="691C199E" w14:textId="6F6C014F" w:rsidR="00172B3C" w:rsidRDefault="00172B3C" w:rsidP="008B4D4F">
            <w:r>
              <w:t>Output = Financials cube</w:t>
            </w:r>
          </w:p>
        </w:tc>
        <w:tc>
          <w:tcPr>
            <w:tcW w:w="895" w:type="pct"/>
          </w:tcPr>
          <w:p w14:paraId="13855008" w14:textId="77777777" w:rsidR="00172B3C" w:rsidRDefault="00172B3C" w:rsidP="008B4D4F"/>
        </w:tc>
      </w:tr>
      <w:tr w:rsidR="00172B3C" w14:paraId="63EBBC54" w14:textId="7C5C05BD" w:rsidTr="00172B3C">
        <w:tc>
          <w:tcPr>
            <w:tcW w:w="1135" w:type="pct"/>
          </w:tcPr>
          <w:p w14:paraId="0DFEC7DF" w14:textId="15C22EE5" w:rsidR="00172B3C" w:rsidRDefault="00A26025" w:rsidP="008B4D4F">
            <w:proofErr w:type="spellStart"/>
            <w:r>
              <w:t>DATA_Relative</w:t>
            </w:r>
            <w:proofErr w:type="spellEnd"/>
            <w:r>
              <w:t xml:space="preserve"> Time</w:t>
            </w:r>
          </w:p>
        </w:tc>
        <w:tc>
          <w:tcPr>
            <w:tcW w:w="2076" w:type="pct"/>
          </w:tcPr>
          <w:p w14:paraId="02467C13" w14:textId="77777777" w:rsidR="00172B3C" w:rsidRDefault="00172B3C" w:rsidP="008B4D4F">
            <w:r>
              <w:t>Automatically populates the Relative Time cube so that no manual population is required</w:t>
            </w:r>
          </w:p>
        </w:tc>
        <w:tc>
          <w:tcPr>
            <w:tcW w:w="894" w:type="pct"/>
          </w:tcPr>
          <w:p w14:paraId="65129202" w14:textId="77777777" w:rsidR="00172B3C" w:rsidRDefault="00172B3C" w:rsidP="008B4D4F">
            <w:r>
              <w:t>Input = Period dimension, leaf level.</w:t>
            </w:r>
          </w:p>
          <w:p w14:paraId="14783DE8" w14:textId="77777777" w:rsidR="00172B3C" w:rsidRDefault="00172B3C" w:rsidP="008B4D4F">
            <w:r>
              <w:t>Output = Relative Time cube</w:t>
            </w:r>
          </w:p>
        </w:tc>
        <w:tc>
          <w:tcPr>
            <w:tcW w:w="895" w:type="pct"/>
          </w:tcPr>
          <w:p w14:paraId="715524C2" w14:textId="77777777" w:rsidR="00172B3C" w:rsidRDefault="00172B3C" w:rsidP="008B4D4F"/>
        </w:tc>
      </w:tr>
      <w:tr w:rsidR="00172B3C" w14:paraId="31D632DF" w14:textId="6A70257A" w:rsidTr="00172B3C">
        <w:tc>
          <w:tcPr>
            <w:tcW w:w="1135" w:type="pct"/>
          </w:tcPr>
          <w:p w14:paraId="65A4D48E" w14:textId="77777777" w:rsidR="00172B3C" w:rsidRDefault="00172B3C" w:rsidP="008B4D4F">
            <w:proofErr w:type="spellStart"/>
            <w:r>
              <w:t>DIM_Account</w:t>
            </w:r>
            <w:proofErr w:type="spellEnd"/>
          </w:p>
        </w:tc>
        <w:tc>
          <w:tcPr>
            <w:tcW w:w="2076" w:type="pct"/>
          </w:tcPr>
          <w:p w14:paraId="7F7B36F4" w14:textId="77777777" w:rsidR="00172B3C" w:rsidRDefault="00172B3C" w:rsidP="008B4D4F">
            <w:r>
              <w:t>Populates the Account dimension. References the Account Type dimension to determine some of the attributes.</w:t>
            </w:r>
          </w:p>
        </w:tc>
        <w:tc>
          <w:tcPr>
            <w:tcW w:w="894" w:type="pct"/>
          </w:tcPr>
          <w:p w14:paraId="34F83A02" w14:textId="77777777" w:rsidR="00172B3C" w:rsidRDefault="00172B3C" w:rsidP="008B4D4F">
            <w:r>
              <w:t>Input = text file. Output = Account dimension</w:t>
            </w:r>
          </w:p>
        </w:tc>
        <w:tc>
          <w:tcPr>
            <w:tcW w:w="895" w:type="pct"/>
          </w:tcPr>
          <w:p w14:paraId="60B14DF3" w14:textId="77777777" w:rsidR="00172B3C" w:rsidRDefault="00172B3C" w:rsidP="00172B3C">
            <w:r w:rsidRPr="00172B3C">
              <w:t>Account Dimension Import File.txt</w:t>
            </w:r>
          </w:p>
          <w:p w14:paraId="6B5AB506" w14:textId="77777777" w:rsidR="00172B3C" w:rsidRDefault="00172B3C" w:rsidP="008B4D4F"/>
        </w:tc>
      </w:tr>
      <w:tr w:rsidR="00172B3C" w14:paraId="7BDAEF92" w14:textId="11DFA31D" w:rsidTr="00172B3C">
        <w:tc>
          <w:tcPr>
            <w:tcW w:w="1135" w:type="pct"/>
          </w:tcPr>
          <w:p w14:paraId="016A6E2E" w14:textId="77777777" w:rsidR="00172B3C" w:rsidRDefault="00172B3C" w:rsidP="008B4D4F">
            <w:proofErr w:type="spellStart"/>
            <w:r>
              <w:t>DIM_Company</w:t>
            </w:r>
            <w:proofErr w:type="spellEnd"/>
          </w:p>
        </w:tc>
        <w:tc>
          <w:tcPr>
            <w:tcW w:w="2076" w:type="pct"/>
          </w:tcPr>
          <w:p w14:paraId="6B119407" w14:textId="77777777" w:rsidR="00172B3C" w:rsidRDefault="00172B3C" w:rsidP="008B4D4F">
            <w:r>
              <w:t>Populates the Company dimension.</w:t>
            </w:r>
          </w:p>
        </w:tc>
        <w:tc>
          <w:tcPr>
            <w:tcW w:w="894" w:type="pct"/>
          </w:tcPr>
          <w:p w14:paraId="1C68CF07" w14:textId="77777777" w:rsidR="00172B3C" w:rsidRDefault="00172B3C" w:rsidP="008B4D4F">
            <w:r>
              <w:t>Input = text file. Output = Company dimension</w:t>
            </w:r>
          </w:p>
        </w:tc>
        <w:tc>
          <w:tcPr>
            <w:tcW w:w="895" w:type="pct"/>
          </w:tcPr>
          <w:p w14:paraId="4B8153CB" w14:textId="2C63D479" w:rsidR="00172B3C" w:rsidRDefault="00172B3C" w:rsidP="00172B3C">
            <w:r>
              <w:t>Company Dimension Import File.txt</w:t>
            </w:r>
          </w:p>
        </w:tc>
      </w:tr>
      <w:tr w:rsidR="00172B3C" w14:paraId="001505CF" w14:textId="3B787ECB" w:rsidTr="00172B3C">
        <w:tc>
          <w:tcPr>
            <w:tcW w:w="1135" w:type="pct"/>
          </w:tcPr>
          <w:p w14:paraId="19259E71" w14:textId="77777777" w:rsidR="00172B3C" w:rsidRDefault="00172B3C" w:rsidP="008B4D4F">
            <w:proofErr w:type="spellStart"/>
            <w:r>
              <w:t>DIM_Company</w:t>
            </w:r>
            <w:proofErr w:type="spellEnd"/>
            <w:r>
              <w:t xml:space="preserve"> (Wizard)</w:t>
            </w:r>
          </w:p>
        </w:tc>
        <w:tc>
          <w:tcPr>
            <w:tcW w:w="2076" w:type="pct"/>
          </w:tcPr>
          <w:p w14:paraId="533C05D4" w14:textId="1A0A8C9B" w:rsidR="00172B3C" w:rsidRDefault="00172B3C" w:rsidP="008B4D4F">
            <w:r>
              <w:t xml:space="preserve">Populates the Company dimension – was created using the wizard. Has a different text file </w:t>
            </w:r>
            <w:proofErr w:type="gramStart"/>
            <w:r>
              <w:t>template.</w:t>
            </w:r>
            <w:proofErr w:type="gramEnd"/>
            <w:r>
              <w:t xml:space="preserve"> In the </w:t>
            </w:r>
            <w:r>
              <w:lastRenderedPageBreak/>
              <w:t>non-wizard version</w:t>
            </w:r>
            <w:r w:rsidR="00AC005C">
              <w:t xml:space="preserve"> (above)</w:t>
            </w:r>
            <w:r>
              <w:t>, the script concatenates columns to produce the attribute values. In the wizard, the concatenation is performed in the text file.</w:t>
            </w:r>
          </w:p>
        </w:tc>
        <w:tc>
          <w:tcPr>
            <w:tcW w:w="894" w:type="pct"/>
          </w:tcPr>
          <w:p w14:paraId="40B8795F" w14:textId="77777777" w:rsidR="00172B3C" w:rsidRDefault="00172B3C" w:rsidP="008B4D4F">
            <w:r>
              <w:lastRenderedPageBreak/>
              <w:t xml:space="preserve">Input = text file. Output = </w:t>
            </w:r>
            <w:r>
              <w:lastRenderedPageBreak/>
              <w:t>Company dimension</w:t>
            </w:r>
          </w:p>
        </w:tc>
        <w:tc>
          <w:tcPr>
            <w:tcW w:w="895" w:type="pct"/>
          </w:tcPr>
          <w:p w14:paraId="18A508BE" w14:textId="37765D5D" w:rsidR="00172B3C" w:rsidRDefault="00172B3C" w:rsidP="008B4D4F">
            <w:r w:rsidRPr="00172B3C">
              <w:lastRenderedPageBreak/>
              <w:t>Company Dimension for Wizard.txt</w:t>
            </w:r>
          </w:p>
        </w:tc>
      </w:tr>
      <w:tr w:rsidR="00172B3C" w14:paraId="48E0B055" w14:textId="0E4D1015" w:rsidTr="00172B3C">
        <w:tc>
          <w:tcPr>
            <w:tcW w:w="1135" w:type="pct"/>
          </w:tcPr>
          <w:p w14:paraId="418C96F0" w14:textId="77777777" w:rsidR="00172B3C" w:rsidRDefault="00172B3C" w:rsidP="008B4D4F">
            <w:proofErr w:type="spellStart"/>
            <w:r>
              <w:t>DIM_Cost</w:t>
            </w:r>
            <w:proofErr w:type="spellEnd"/>
            <w:r>
              <w:t xml:space="preserve"> Centre</w:t>
            </w:r>
          </w:p>
        </w:tc>
        <w:tc>
          <w:tcPr>
            <w:tcW w:w="2076" w:type="pct"/>
          </w:tcPr>
          <w:p w14:paraId="49874CA1" w14:textId="77777777" w:rsidR="00172B3C" w:rsidRDefault="00172B3C" w:rsidP="008B4D4F">
            <w:r>
              <w:t>Populates the Cost Centre dimension</w:t>
            </w:r>
          </w:p>
        </w:tc>
        <w:tc>
          <w:tcPr>
            <w:tcW w:w="894" w:type="pct"/>
          </w:tcPr>
          <w:p w14:paraId="6693A2FD" w14:textId="77777777" w:rsidR="00172B3C" w:rsidRDefault="00172B3C" w:rsidP="008B4D4F">
            <w:r>
              <w:t>Input = text file. Output = Cost Centre dimension</w:t>
            </w:r>
          </w:p>
        </w:tc>
        <w:tc>
          <w:tcPr>
            <w:tcW w:w="895" w:type="pct"/>
          </w:tcPr>
          <w:p w14:paraId="3D6EABCD" w14:textId="29180015" w:rsidR="00172B3C" w:rsidRDefault="00172B3C" w:rsidP="008B4D4F">
            <w:r w:rsidRPr="00172B3C">
              <w:t>Cost Centre Dimension Import File.txt</w:t>
            </w:r>
          </w:p>
        </w:tc>
      </w:tr>
      <w:tr w:rsidR="00172B3C" w14:paraId="0300DBD5" w14:textId="59C1BDD3" w:rsidTr="00172B3C">
        <w:tc>
          <w:tcPr>
            <w:tcW w:w="1135" w:type="pct"/>
          </w:tcPr>
          <w:p w14:paraId="6ED98059" w14:textId="77777777" w:rsidR="00172B3C" w:rsidRDefault="00172B3C" w:rsidP="008B4D4F">
            <w:proofErr w:type="spellStart"/>
            <w:r>
              <w:t>DIM_Period</w:t>
            </w:r>
            <w:proofErr w:type="spellEnd"/>
          </w:p>
        </w:tc>
        <w:tc>
          <w:tcPr>
            <w:tcW w:w="2076" w:type="pct"/>
          </w:tcPr>
          <w:p w14:paraId="291DBD83" w14:textId="77777777" w:rsidR="00172B3C" w:rsidRDefault="00172B3C" w:rsidP="008B4D4F">
            <w:r>
              <w:t xml:space="preserve">Populates the Period dimension for all hierarchies. </w:t>
            </w:r>
          </w:p>
        </w:tc>
        <w:tc>
          <w:tcPr>
            <w:tcW w:w="894" w:type="pct"/>
          </w:tcPr>
          <w:p w14:paraId="74FC02B5" w14:textId="77777777" w:rsidR="00172B3C" w:rsidRDefault="00172B3C" w:rsidP="008B4D4F">
            <w:r>
              <w:t>Input = text file. Output = Period dimension</w:t>
            </w:r>
          </w:p>
        </w:tc>
        <w:tc>
          <w:tcPr>
            <w:tcW w:w="895" w:type="pct"/>
          </w:tcPr>
          <w:p w14:paraId="789C2622" w14:textId="1C20C906" w:rsidR="00172B3C" w:rsidRDefault="00172B3C" w:rsidP="008B4D4F">
            <w:r w:rsidRPr="00172B3C">
              <w:t>Period dimension Import File.txt</w:t>
            </w:r>
          </w:p>
        </w:tc>
      </w:tr>
      <w:tr w:rsidR="00172B3C" w14:paraId="45FF533D" w14:textId="196FE86E" w:rsidTr="00172B3C">
        <w:tc>
          <w:tcPr>
            <w:tcW w:w="1135" w:type="pct"/>
          </w:tcPr>
          <w:p w14:paraId="52FE3A71" w14:textId="77777777" w:rsidR="00172B3C" w:rsidRDefault="00172B3C" w:rsidP="008B4D4F">
            <w:proofErr w:type="spellStart"/>
            <w:r>
              <w:t>DIM_Relative</w:t>
            </w:r>
            <w:proofErr w:type="spellEnd"/>
            <w:r>
              <w:t xml:space="preserve"> Time</w:t>
            </w:r>
          </w:p>
        </w:tc>
        <w:tc>
          <w:tcPr>
            <w:tcW w:w="2076" w:type="pct"/>
          </w:tcPr>
          <w:p w14:paraId="7E14E681" w14:textId="77777777" w:rsidR="00172B3C" w:rsidRDefault="00172B3C" w:rsidP="008B4D4F">
            <w:r>
              <w:t>Populates the Relative Time dimension</w:t>
            </w:r>
          </w:p>
        </w:tc>
        <w:tc>
          <w:tcPr>
            <w:tcW w:w="894" w:type="pct"/>
          </w:tcPr>
          <w:p w14:paraId="02DBD176" w14:textId="77777777" w:rsidR="00172B3C" w:rsidRDefault="00172B3C" w:rsidP="008B4D4F">
            <w:r>
              <w:t>Input = text file. Output = Relative Time dimension</w:t>
            </w:r>
          </w:p>
        </w:tc>
        <w:tc>
          <w:tcPr>
            <w:tcW w:w="895" w:type="pct"/>
          </w:tcPr>
          <w:p w14:paraId="75348406" w14:textId="71241A5E" w:rsidR="00172B3C" w:rsidRDefault="00172B3C" w:rsidP="008B4D4F">
            <w:r w:rsidRPr="00172B3C">
              <w:t>Relative Time Dimension Import File.txt</w:t>
            </w:r>
          </w:p>
        </w:tc>
      </w:tr>
      <w:tr w:rsidR="00172B3C" w14:paraId="6CCD3929" w14:textId="7AB9BFA1" w:rsidTr="00172B3C">
        <w:tc>
          <w:tcPr>
            <w:tcW w:w="1135" w:type="pct"/>
          </w:tcPr>
          <w:p w14:paraId="6F292DEA" w14:textId="77777777" w:rsidR="00172B3C" w:rsidRDefault="00172B3C" w:rsidP="008B4D4F">
            <w:proofErr w:type="spellStart"/>
            <w:r>
              <w:t>DIM_Version</w:t>
            </w:r>
            <w:proofErr w:type="spellEnd"/>
          </w:p>
        </w:tc>
        <w:tc>
          <w:tcPr>
            <w:tcW w:w="2076" w:type="pct"/>
          </w:tcPr>
          <w:p w14:paraId="19D36A4A" w14:textId="77777777" w:rsidR="00172B3C" w:rsidRDefault="00172B3C" w:rsidP="008B4D4F">
            <w:r>
              <w:t>Populate the Version dimension</w:t>
            </w:r>
          </w:p>
        </w:tc>
        <w:tc>
          <w:tcPr>
            <w:tcW w:w="894" w:type="pct"/>
          </w:tcPr>
          <w:p w14:paraId="5EA14B28" w14:textId="77777777" w:rsidR="00172B3C" w:rsidRDefault="00172B3C" w:rsidP="008B4D4F">
            <w:r>
              <w:t>Input = text file. Output = Version dimension</w:t>
            </w:r>
          </w:p>
        </w:tc>
        <w:tc>
          <w:tcPr>
            <w:tcW w:w="895" w:type="pct"/>
          </w:tcPr>
          <w:p w14:paraId="42F98198" w14:textId="32401919" w:rsidR="00172B3C" w:rsidRDefault="00172B3C" w:rsidP="008B4D4F">
            <w:r w:rsidRPr="00172B3C">
              <w:t>Version Dimension Import File.txt</w:t>
            </w:r>
          </w:p>
        </w:tc>
      </w:tr>
      <w:tr w:rsidR="00172B3C" w14:paraId="456A8AF6" w14:textId="78ED72AA" w:rsidTr="00172B3C">
        <w:tc>
          <w:tcPr>
            <w:tcW w:w="1135" w:type="pct"/>
          </w:tcPr>
          <w:p w14:paraId="1816CEDC" w14:textId="77777777" w:rsidR="00172B3C" w:rsidRDefault="00172B3C" w:rsidP="008B4D4F">
            <w:proofErr w:type="spellStart"/>
            <w:r>
              <w:t>TEMPLATE_Create</w:t>
            </w:r>
            <w:proofErr w:type="spellEnd"/>
            <w:r>
              <w:t xml:space="preserve"> Dimension (From File)</w:t>
            </w:r>
          </w:p>
        </w:tc>
        <w:tc>
          <w:tcPr>
            <w:tcW w:w="2076" w:type="pct"/>
          </w:tcPr>
          <w:p w14:paraId="3E0A963A" w14:textId="6E4ADEF5" w:rsidR="00172B3C" w:rsidRDefault="00172B3C" w:rsidP="008B4D4F">
            <w:r>
              <w:t xml:space="preserve">A process that can be used to fast track creating a dimension. It should be opened, then saved as a different name </w:t>
            </w:r>
            <w:proofErr w:type="gramStart"/>
            <w:r>
              <w:t>e.g.</w:t>
            </w:r>
            <w:proofErr w:type="gramEnd"/>
            <w:r>
              <w:t xml:space="preserve"> </w:t>
            </w:r>
            <w:proofErr w:type="spellStart"/>
            <w:r>
              <w:t>DIM_Customer</w:t>
            </w:r>
            <w:proofErr w:type="spellEnd"/>
            <w:r>
              <w:t xml:space="preserve">, and then update the value against </w:t>
            </w:r>
            <w:proofErr w:type="spellStart"/>
            <w:r>
              <w:t>pDimension</w:t>
            </w:r>
            <w:proofErr w:type="spellEnd"/>
            <w:r>
              <w:t xml:space="preserve"> on the Parameter tab to reflect the dimension that needs to be created (e.g. Customer). The data source file and scripting would need updating </w:t>
            </w:r>
            <w:r w:rsidR="00C65D70">
              <w:t>as appropriate.</w:t>
            </w:r>
          </w:p>
        </w:tc>
        <w:tc>
          <w:tcPr>
            <w:tcW w:w="894" w:type="pct"/>
          </w:tcPr>
          <w:p w14:paraId="373213C6" w14:textId="77777777" w:rsidR="00172B3C" w:rsidRDefault="00172B3C" w:rsidP="008B4D4F">
            <w:r>
              <w:t>Input = text file.</w:t>
            </w:r>
          </w:p>
          <w:p w14:paraId="172D7191" w14:textId="4E04F94F" w:rsidR="00172B3C" w:rsidRDefault="00172B3C" w:rsidP="008B4D4F">
            <w:r>
              <w:t xml:space="preserve">Output = none. </w:t>
            </w:r>
            <w:proofErr w:type="spellStart"/>
            <w:r w:rsidR="00C65D70">
              <w:t>pDimension</w:t>
            </w:r>
            <w:proofErr w:type="spellEnd"/>
            <w:r w:rsidR="00C65D70">
              <w:t xml:space="preserve"> is i</w:t>
            </w:r>
            <w:r>
              <w:t>ntentionally left blank so that it doesn’t populate a dimension if it was run accidently.</w:t>
            </w:r>
          </w:p>
        </w:tc>
        <w:tc>
          <w:tcPr>
            <w:tcW w:w="895" w:type="pct"/>
          </w:tcPr>
          <w:p w14:paraId="4854EAC7" w14:textId="77777777" w:rsidR="00172B3C" w:rsidRDefault="00172B3C" w:rsidP="008B4D4F"/>
        </w:tc>
      </w:tr>
    </w:tbl>
    <w:p w14:paraId="2361DD8E" w14:textId="77777777" w:rsidR="00BE3A05" w:rsidRDefault="00BE3A05" w:rsidP="00BE3A05"/>
    <w:p w14:paraId="130CBA9F" w14:textId="77777777" w:rsidR="007B293F" w:rsidRDefault="007B293F">
      <w:pPr>
        <w:rPr>
          <w:rFonts w:ascii="Trebuchet MS" w:eastAsiaTheme="majorEastAsia" w:hAnsi="Trebuchet MS" w:cstheme="majorBidi"/>
          <w:color w:val="9B5A5A" w:themeColor="accent2"/>
          <w:sz w:val="30"/>
          <w:szCs w:val="32"/>
        </w:rPr>
      </w:pPr>
      <w:r>
        <w:br w:type="page"/>
      </w:r>
    </w:p>
    <w:p w14:paraId="7C7D506C" w14:textId="58F6E71A" w:rsidR="00BE3A05" w:rsidRDefault="00BE3A05" w:rsidP="007B293F">
      <w:pPr>
        <w:pStyle w:val="Heading1"/>
      </w:pPr>
      <w:bookmarkStart w:id="21" w:name="_Toc115336657"/>
      <w:r>
        <w:lastRenderedPageBreak/>
        <w:t>Chores</w:t>
      </w:r>
      <w:bookmarkEnd w:id="21"/>
    </w:p>
    <w:tbl>
      <w:tblPr>
        <w:tblStyle w:val="TableGrid"/>
        <w:tblW w:w="9351" w:type="dxa"/>
        <w:tblLook w:val="04A0" w:firstRow="1" w:lastRow="0" w:firstColumn="1" w:lastColumn="0" w:noHBand="0" w:noVBand="1"/>
      </w:tblPr>
      <w:tblGrid>
        <w:gridCol w:w="1378"/>
        <w:gridCol w:w="4883"/>
        <w:gridCol w:w="3090"/>
      </w:tblGrid>
      <w:tr w:rsidR="00BE3A05" w14:paraId="66EF6967" w14:textId="77777777" w:rsidTr="008B4D4F">
        <w:tc>
          <w:tcPr>
            <w:tcW w:w="1304" w:type="dxa"/>
          </w:tcPr>
          <w:p w14:paraId="6E833625" w14:textId="77777777" w:rsidR="00BE3A05" w:rsidRPr="00A25F75" w:rsidRDefault="00BE3A05" w:rsidP="008B4D4F">
            <w:pPr>
              <w:rPr>
                <w:b/>
                <w:bCs/>
              </w:rPr>
            </w:pPr>
            <w:r w:rsidRPr="00A25F75">
              <w:rPr>
                <w:b/>
                <w:bCs/>
              </w:rPr>
              <w:t>Chore Name</w:t>
            </w:r>
          </w:p>
        </w:tc>
        <w:tc>
          <w:tcPr>
            <w:tcW w:w="4928" w:type="dxa"/>
          </w:tcPr>
          <w:p w14:paraId="3AC10D79" w14:textId="77777777" w:rsidR="00BE3A05" w:rsidRPr="00A25F75" w:rsidRDefault="00BE3A05" w:rsidP="008B4D4F">
            <w:pPr>
              <w:rPr>
                <w:b/>
                <w:bCs/>
              </w:rPr>
            </w:pPr>
            <w:r w:rsidRPr="00A25F75">
              <w:rPr>
                <w:b/>
                <w:bCs/>
              </w:rPr>
              <w:t>Purpose</w:t>
            </w:r>
          </w:p>
        </w:tc>
        <w:tc>
          <w:tcPr>
            <w:tcW w:w="3119" w:type="dxa"/>
          </w:tcPr>
          <w:p w14:paraId="1B2EA151" w14:textId="77777777" w:rsidR="00BE3A05" w:rsidRPr="00A25F75" w:rsidRDefault="00BE3A05" w:rsidP="008B4D4F">
            <w:pPr>
              <w:rPr>
                <w:b/>
                <w:bCs/>
              </w:rPr>
            </w:pPr>
            <w:r w:rsidRPr="00A25F75">
              <w:rPr>
                <w:b/>
                <w:bCs/>
              </w:rPr>
              <w:t>Frequency</w:t>
            </w:r>
          </w:p>
        </w:tc>
      </w:tr>
      <w:tr w:rsidR="00BE3A05" w14:paraId="7B2B3230" w14:textId="77777777" w:rsidTr="008B4D4F">
        <w:tc>
          <w:tcPr>
            <w:tcW w:w="1304" w:type="dxa"/>
          </w:tcPr>
          <w:p w14:paraId="09AB917A" w14:textId="77777777" w:rsidR="00BE3A05" w:rsidRDefault="00BE3A05" w:rsidP="008B4D4F">
            <w:r>
              <w:t>Build all dimensions</w:t>
            </w:r>
          </w:p>
        </w:tc>
        <w:tc>
          <w:tcPr>
            <w:tcW w:w="4928" w:type="dxa"/>
          </w:tcPr>
          <w:p w14:paraId="15F8AEDE" w14:textId="77777777" w:rsidR="00BE3A05" w:rsidRDefault="00BE3A05" w:rsidP="008B4D4F">
            <w:r>
              <w:t>Recreates all dimensions based on latest updates to the data source. Based on processes which use a text file upload. Currently used ad hoc. Many data sources will be updated manually and not on a regular basis. Therefore, it is more likely that individual processes will be run rather than all dimension building processes as a group. This could be adapted to include only those dimensions which come from a dynamically updating data source and scheduled to run daily or as required.</w:t>
            </w:r>
          </w:p>
        </w:tc>
        <w:tc>
          <w:tcPr>
            <w:tcW w:w="3119" w:type="dxa"/>
          </w:tcPr>
          <w:p w14:paraId="0059414F" w14:textId="77777777" w:rsidR="00BE3A05" w:rsidRDefault="00BE3A05" w:rsidP="008B4D4F">
            <w:r>
              <w:t xml:space="preserve">None set. </w:t>
            </w:r>
          </w:p>
        </w:tc>
      </w:tr>
      <w:tr w:rsidR="00BE3A05" w14:paraId="31EB280C" w14:textId="77777777" w:rsidTr="008B4D4F">
        <w:tc>
          <w:tcPr>
            <w:tcW w:w="1304" w:type="dxa"/>
          </w:tcPr>
          <w:p w14:paraId="43314803" w14:textId="77777777" w:rsidR="00BE3A05" w:rsidRDefault="00BE3A05" w:rsidP="008B4D4F">
            <w:r>
              <w:t>Import Trial Balance Daily</w:t>
            </w:r>
          </w:p>
        </w:tc>
        <w:tc>
          <w:tcPr>
            <w:tcW w:w="4928" w:type="dxa"/>
          </w:tcPr>
          <w:p w14:paraId="54A46498" w14:textId="0AC1F7E6" w:rsidR="00BE3A05" w:rsidRPr="00FF5FD9" w:rsidRDefault="00BE3A05" w:rsidP="008B4D4F">
            <w:r w:rsidRPr="00FF5FD9">
              <w:t>Runs the process ‘</w:t>
            </w:r>
            <w:proofErr w:type="spellStart"/>
            <w:r w:rsidR="00A26025">
              <w:t>DATA_Financials</w:t>
            </w:r>
            <w:proofErr w:type="spellEnd"/>
            <w:r w:rsidR="00A26025">
              <w:t xml:space="preserve"> (Import Trial Balance)</w:t>
            </w:r>
            <w:r w:rsidRPr="00FF5FD9">
              <w:t xml:space="preserve"> - ODBC’ which imports data into a cube </w:t>
            </w:r>
            <w:proofErr w:type="gramStart"/>
            <w:r w:rsidRPr="00FF5FD9">
              <w:t>on a daily basis</w:t>
            </w:r>
            <w:proofErr w:type="gramEnd"/>
            <w:r w:rsidRPr="00FF5FD9">
              <w:t>. Uses the ODBC import file with the assumption that the data source can dynamically update on a frequent basis.  The period would need updating manually to the latest actual period or the solution could be customized to reflect more dynamic approach.</w:t>
            </w:r>
          </w:p>
          <w:p w14:paraId="41B3FC53" w14:textId="77777777" w:rsidR="00BE3A05" w:rsidRPr="004D1630" w:rsidRDefault="00BE3A05" w:rsidP="008B4D4F">
            <w:pPr>
              <w:rPr>
                <w:highlight w:val="yellow"/>
              </w:rPr>
            </w:pPr>
            <w:r w:rsidRPr="00FF5FD9">
              <w:t>The parameters need populating before this chore can be run.</w:t>
            </w:r>
          </w:p>
        </w:tc>
        <w:tc>
          <w:tcPr>
            <w:tcW w:w="3119" w:type="dxa"/>
          </w:tcPr>
          <w:p w14:paraId="30E3E594" w14:textId="77777777" w:rsidR="00BE3A05" w:rsidRDefault="00BE3A05" w:rsidP="008B4D4F">
            <w:r>
              <w:t>Daily at 11pm. Not scheduled. If intended to be used, the ‘scheduled’ field would need to be activated.</w:t>
            </w:r>
          </w:p>
        </w:tc>
      </w:tr>
      <w:tr w:rsidR="00BE3A05" w14:paraId="3529F5B2" w14:textId="77777777" w:rsidTr="008B4D4F">
        <w:tc>
          <w:tcPr>
            <w:tcW w:w="1304" w:type="dxa"/>
          </w:tcPr>
          <w:p w14:paraId="256C2090" w14:textId="77777777" w:rsidR="00BE3A05" w:rsidRDefault="00BE3A05" w:rsidP="008B4D4F">
            <w:r>
              <w:t>Import Trial Balance Every 30 minutes</w:t>
            </w:r>
          </w:p>
        </w:tc>
        <w:tc>
          <w:tcPr>
            <w:tcW w:w="4928" w:type="dxa"/>
          </w:tcPr>
          <w:p w14:paraId="402A03BD" w14:textId="62A83024" w:rsidR="00BE3A05" w:rsidRPr="001027F5" w:rsidRDefault="00BE3A05" w:rsidP="008B4D4F">
            <w:proofErr w:type="gramStart"/>
            <w:r w:rsidRPr="00EE31FC">
              <w:t>Similar to</w:t>
            </w:r>
            <w:proofErr w:type="gramEnd"/>
            <w:r w:rsidRPr="00EE31FC">
              <w:t xml:space="preserve"> the above, except it runs on a more frequent basis – every 30 minutes. Intended to be scheduled only </w:t>
            </w:r>
            <w:r w:rsidR="000F4944">
              <w:t>during</w:t>
            </w:r>
            <w:r w:rsidRPr="00EE31FC">
              <w:t xml:space="preserve"> busy periods such as month end when a frequently updated picture i</w:t>
            </w:r>
            <w:r w:rsidR="000F4944">
              <w:t>s</w:t>
            </w:r>
            <w:r w:rsidRPr="00EE31FC">
              <w:t xml:space="preserve"> desired. Scheduled should be inactive outside of that to avoid putting too much performance overhead on the system which may cause slow down.</w:t>
            </w:r>
          </w:p>
        </w:tc>
        <w:tc>
          <w:tcPr>
            <w:tcW w:w="3119" w:type="dxa"/>
          </w:tcPr>
          <w:p w14:paraId="26DE31D1" w14:textId="77777777" w:rsidR="00BE3A05" w:rsidRDefault="00BE3A05" w:rsidP="008B4D4F">
            <w:r>
              <w:t>15 minutes and 45 minutes past the hour. Caution needs to be applied whether activating this schedule would cause conflict with the daily chore. The daily chore could be deactivated when this is in use.</w:t>
            </w:r>
          </w:p>
        </w:tc>
      </w:tr>
      <w:tr w:rsidR="00BE3A05" w14:paraId="356CC496" w14:textId="77777777" w:rsidTr="008B4D4F">
        <w:tc>
          <w:tcPr>
            <w:tcW w:w="1304" w:type="dxa"/>
          </w:tcPr>
          <w:p w14:paraId="25C36E2E" w14:textId="77777777" w:rsidR="00BE3A05" w:rsidRDefault="00BE3A05" w:rsidP="008B4D4F">
            <w:proofErr w:type="spellStart"/>
            <w:r>
              <w:t>SaveDataAll</w:t>
            </w:r>
            <w:proofErr w:type="spellEnd"/>
            <w:r>
              <w:t xml:space="preserve"> Every 2 hours</w:t>
            </w:r>
          </w:p>
        </w:tc>
        <w:tc>
          <w:tcPr>
            <w:tcW w:w="4928" w:type="dxa"/>
          </w:tcPr>
          <w:p w14:paraId="55669D3F" w14:textId="77777777" w:rsidR="00BE3A05" w:rsidRPr="00EE31FC" w:rsidRDefault="00BE3A05" w:rsidP="008B4D4F">
            <w:r>
              <w:t>Runs the ‘</w:t>
            </w:r>
            <w:proofErr w:type="spellStart"/>
            <w:r>
              <w:t>ADMIN_SaveDataAll</w:t>
            </w:r>
            <w:proofErr w:type="spellEnd"/>
            <w:r>
              <w:t>’ process every 2 hours to recommit data regularly to disk. 2 hours is a suggested starting point for a frequency. The frequency should reflect how frequent data is updated in the database. So, this could be set to whatever frequency makes sense.</w:t>
            </w:r>
          </w:p>
        </w:tc>
        <w:tc>
          <w:tcPr>
            <w:tcW w:w="3119" w:type="dxa"/>
          </w:tcPr>
          <w:p w14:paraId="5CAB5F1D" w14:textId="77777777" w:rsidR="00BE3A05" w:rsidRDefault="00BE3A05" w:rsidP="008B4D4F">
            <w:r>
              <w:t>Every two hours starting at 11.30pm (</w:t>
            </w:r>
            <w:proofErr w:type="spellStart"/>
            <w:r>
              <w:t>i.e</w:t>
            </w:r>
            <w:proofErr w:type="spellEnd"/>
            <w:r>
              <w:t xml:space="preserve"> also runs at 2-hour intervals after that). Not scheduled. This should be set to </w:t>
            </w:r>
            <w:proofErr w:type="spellStart"/>
            <w:r>
              <w:t>scheduled</w:t>
            </w:r>
            <w:proofErr w:type="spellEnd"/>
            <w:r>
              <w:t xml:space="preserve"> upon first set up.</w:t>
            </w:r>
          </w:p>
        </w:tc>
      </w:tr>
    </w:tbl>
    <w:p w14:paraId="28BE7B4C" w14:textId="0218B817" w:rsidR="00BE3A05" w:rsidRDefault="00BE3A05" w:rsidP="00BE3A05"/>
    <w:p w14:paraId="1F9018F7" w14:textId="77777777" w:rsidR="00A25F75" w:rsidRDefault="00A25F75">
      <w:pPr>
        <w:rPr>
          <w:rFonts w:ascii="Trebuchet MS" w:eastAsiaTheme="majorEastAsia" w:hAnsi="Trebuchet MS" w:cstheme="majorBidi"/>
          <w:color w:val="9B5A5A" w:themeColor="accent2"/>
          <w:sz w:val="30"/>
          <w:szCs w:val="32"/>
        </w:rPr>
      </w:pPr>
      <w:r>
        <w:br w:type="page"/>
      </w:r>
    </w:p>
    <w:p w14:paraId="095B0CAC" w14:textId="40D3FCA5" w:rsidR="00A25F75" w:rsidRDefault="00A25F75" w:rsidP="00A25F75">
      <w:pPr>
        <w:pStyle w:val="Heading1"/>
      </w:pPr>
      <w:bookmarkStart w:id="22" w:name="_Toc115336658"/>
      <w:r>
        <w:lastRenderedPageBreak/>
        <w:t>Rules</w:t>
      </w:r>
      <w:bookmarkEnd w:id="22"/>
    </w:p>
    <w:p w14:paraId="6AA115F3" w14:textId="02757D15" w:rsidR="00A25F75" w:rsidRDefault="00A25F75" w:rsidP="00A25F75">
      <w:pPr>
        <w:pStyle w:val="Heading2"/>
      </w:pPr>
      <w:bookmarkStart w:id="23" w:name="_Toc115336659"/>
      <w:r>
        <w:t>Financials Cube</w:t>
      </w:r>
      <w:bookmarkEnd w:id="23"/>
    </w:p>
    <w:p w14:paraId="197D71E2" w14:textId="4EF6599D" w:rsidR="00A25F75" w:rsidRDefault="00A25F75" w:rsidP="00A25F75">
      <w:pPr>
        <w:rPr>
          <w:noProof/>
        </w:rPr>
      </w:pPr>
      <w:r>
        <w:rPr>
          <w:noProof/>
        </w:rPr>
        <w:t>Here is a table of contents of the rules in the Financials cube.</w:t>
      </w:r>
    </w:p>
    <w:p w14:paraId="6F350051" w14:textId="2E21702C" w:rsidR="00A25F75" w:rsidRPr="00A25F75" w:rsidRDefault="00A25F75" w:rsidP="00A25F75">
      <w:r w:rsidRPr="00A25F75">
        <w:rPr>
          <w:noProof/>
        </w:rPr>
        <w:t xml:space="preserve"> </w:t>
      </w:r>
      <w:r w:rsidRPr="00A25F75">
        <w:rPr>
          <w:noProof/>
        </w:rPr>
        <w:drawing>
          <wp:inline distT="0" distB="0" distL="0" distR="0" wp14:anchorId="53D9014E" wp14:editId="63FDF080">
            <wp:extent cx="3467100" cy="2415831"/>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470163" cy="2417965"/>
                    </a:xfrm>
                    <a:prstGeom prst="rect">
                      <a:avLst/>
                    </a:prstGeom>
                  </pic:spPr>
                </pic:pic>
              </a:graphicData>
            </a:graphic>
          </wp:inline>
        </w:drawing>
      </w:r>
    </w:p>
    <w:p w14:paraId="0041B3ED" w14:textId="77777777" w:rsidR="00F3301C" w:rsidRDefault="00F3301C">
      <w:r>
        <w:t>The rules are grouped into 4</w:t>
      </w:r>
      <w:r w:rsidR="00A25F75">
        <w:t xml:space="preserve"> sections</w:t>
      </w:r>
      <w:r>
        <w:t xml:space="preserve">. </w:t>
      </w:r>
    </w:p>
    <w:p w14:paraId="1D2192E5" w14:textId="206E5B68" w:rsidR="00BE3A05" w:rsidRDefault="00F3301C" w:rsidP="00F3301C">
      <w:pPr>
        <w:pStyle w:val="ListParagraph"/>
        <w:numPr>
          <w:ilvl w:val="0"/>
          <w:numId w:val="15"/>
        </w:numPr>
      </w:pPr>
      <w:r w:rsidRPr="00F3301C">
        <w:rPr>
          <w:b/>
          <w:bCs/>
        </w:rPr>
        <w:t>1. Rule Exclusions &amp; Rules Precedence:</w:t>
      </w:r>
      <w:r>
        <w:t xml:space="preserve"> The first section is reserved for rules that need to appear at the top so that they take precedence over other rules that conflict with it.  This also includes defining areas of the cube that will preclude rules. </w:t>
      </w:r>
    </w:p>
    <w:p w14:paraId="44B56C43" w14:textId="381FE6FC" w:rsidR="00F3301C" w:rsidRDefault="00F3301C" w:rsidP="00F3301C">
      <w:pPr>
        <w:pStyle w:val="ListParagraph"/>
        <w:numPr>
          <w:ilvl w:val="0"/>
          <w:numId w:val="15"/>
        </w:numPr>
      </w:pPr>
      <w:r>
        <w:rPr>
          <w:b/>
          <w:bCs/>
        </w:rPr>
        <w:t>2</w:t>
      </w:r>
      <w:r w:rsidRPr="00F3301C">
        <w:rPr>
          <w:b/>
          <w:bCs/>
        </w:rPr>
        <w:t>. Measures</w:t>
      </w:r>
      <w:r>
        <w:t>: This covers rules applied to the measures dimension.</w:t>
      </w:r>
    </w:p>
    <w:p w14:paraId="3AED2E3C" w14:textId="333A43C9" w:rsidR="00F3301C" w:rsidRDefault="00F3301C" w:rsidP="00F3301C">
      <w:pPr>
        <w:pStyle w:val="ListParagraph"/>
        <w:numPr>
          <w:ilvl w:val="0"/>
          <w:numId w:val="15"/>
        </w:numPr>
      </w:pPr>
      <w:r>
        <w:rPr>
          <w:b/>
          <w:bCs/>
        </w:rPr>
        <w:t>3</w:t>
      </w:r>
      <w:r w:rsidRPr="00F3301C">
        <w:rPr>
          <w:b/>
          <w:bCs/>
        </w:rPr>
        <w:t>. Relative Time</w:t>
      </w:r>
      <w:r>
        <w:t>: This covers rules applied to the relative time dimension.</w:t>
      </w:r>
    </w:p>
    <w:p w14:paraId="4E70F606" w14:textId="5D473E06" w:rsidR="00F3301C" w:rsidRDefault="00F3301C" w:rsidP="00F3301C">
      <w:pPr>
        <w:pStyle w:val="ListParagraph"/>
        <w:numPr>
          <w:ilvl w:val="0"/>
          <w:numId w:val="15"/>
        </w:numPr>
      </w:pPr>
      <w:r w:rsidRPr="00F3301C">
        <w:rPr>
          <w:b/>
          <w:bCs/>
        </w:rPr>
        <w:t>4. Version</w:t>
      </w:r>
      <w:r>
        <w:t>: this covers rules applied to the version dimension.</w:t>
      </w:r>
    </w:p>
    <w:p w14:paraId="06303D58" w14:textId="06AB5404" w:rsidR="007C7EA7" w:rsidRDefault="00F3301C" w:rsidP="00F3301C">
      <w:r>
        <w:t>Each section has a rule ID (</w:t>
      </w:r>
      <w:proofErr w:type="gramStart"/>
      <w:r>
        <w:t>e.g.</w:t>
      </w:r>
      <w:proofErr w:type="gramEnd"/>
      <w:r>
        <w:t xml:space="preserve"> </w:t>
      </w:r>
      <w:r w:rsidRPr="00F3301C">
        <w:t>Financials.1.002</w:t>
      </w:r>
      <w:r>
        <w:t xml:space="preserve">) comprised of </w:t>
      </w:r>
      <w:r w:rsidR="00A30D57">
        <w:t xml:space="preserve">the cube name, the section number and a </w:t>
      </w:r>
      <w:r w:rsidR="00E40E56">
        <w:t>sequential number which represents the order in which it the rule was added to that section. Note: the ID numbers don’t need to be in alpha</w:t>
      </w:r>
      <w:r w:rsidR="000F4944">
        <w:t>numeric</w:t>
      </w:r>
      <w:r w:rsidR="00E40E56">
        <w:t xml:space="preserve"> order. This is just an ID number that can be used to uniquely identify a rule and its corresponding feeder (which </w:t>
      </w:r>
      <w:r w:rsidR="00117CFF">
        <w:t>share the</w:t>
      </w:r>
      <w:r w:rsidR="00E40E56">
        <w:t xml:space="preserve"> same ID).</w:t>
      </w:r>
      <w:r w:rsidR="007C7EA7">
        <w:t xml:space="preserve"> Example below shows a rule and corresponding feeder</w:t>
      </w:r>
      <w:r w:rsidR="00117CFF">
        <w:t xml:space="preserve"> with the same rule ID</w:t>
      </w:r>
      <w:r w:rsidR="007C7EA7">
        <w:t xml:space="preserve">: </w:t>
      </w:r>
    </w:p>
    <w:p w14:paraId="318AEE7C" w14:textId="68145AE6" w:rsidR="00117CFF" w:rsidRPr="00117CFF" w:rsidRDefault="00117CFF" w:rsidP="00117CFF">
      <w:pPr>
        <w:spacing w:after="0"/>
        <w:rPr>
          <w:i/>
          <w:iCs/>
          <w:sz w:val="18"/>
          <w:szCs w:val="18"/>
        </w:rPr>
      </w:pPr>
      <w:r w:rsidRPr="00117CFF">
        <w:rPr>
          <w:i/>
          <w:iCs/>
          <w:sz w:val="18"/>
          <w:szCs w:val="18"/>
        </w:rPr>
        <w:t>Rule:</w:t>
      </w:r>
    </w:p>
    <w:p w14:paraId="5C889FCF" w14:textId="1CD73B5A" w:rsidR="007C7EA7" w:rsidRDefault="007C7EA7" w:rsidP="00F3301C">
      <w:r>
        <w:rPr>
          <w:noProof/>
        </w:rPr>
        <w:drawing>
          <wp:inline distT="0" distB="0" distL="0" distR="0" wp14:anchorId="638CC3C6" wp14:editId="67DA1D99">
            <wp:extent cx="5943600" cy="695960"/>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695960"/>
                    </a:xfrm>
                    <a:prstGeom prst="rect">
                      <a:avLst/>
                    </a:prstGeom>
                  </pic:spPr>
                </pic:pic>
              </a:graphicData>
            </a:graphic>
          </wp:inline>
        </w:drawing>
      </w:r>
    </w:p>
    <w:p w14:paraId="148B047B" w14:textId="5140B8ED" w:rsidR="00117CFF" w:rsidRPr="00117CFF" w:rsidRDefault="00117CFF" w:rsidP="00117CFF">
      <w:pPr>
        <w:spacing w:after="0"/>
        <w:rPr>
          <w:i/>
          <w:iCs/>
          <w:sz w:val="18"/>
          <w:szCs w:val="18"/>
        </w:rPr>
      </w:pPr>
      <w:r>
        <w:rPr>
          <w:i/>
          <w:iCs/>
          <w:sz w:val="18"/>
          <w:szCs w:val="18"/>
        </w:rPr>
        <w:t>Feeder</w:t>
      </w:r>
      <w:r w:rsidRPr="00117CFF">
        <w:rPr>
          <w:i/>
          <w:iCs/>
          <w:sz w:val="18"/>
          <w:szCs w:val="18"/>
        </w:rPr>
        <w:t>:</w:t>
      </w:r>
    </w:p>
    <w:p w14:paraId="080CAB77" w14:textId="6A1735F0" w:rsidR="00117CFF" w:rsidRDefault="00117CFF" w:rsidP="00F3301C">
      <w:r>
        <w:rPr>
          <w:noProof/>
        </w:rPr>
        <w:drawing>
          <wp:inline distT="0" distB="0" distL="0" distR="0" wp14:anchorId="177D2B21" wp14:editId="1AEC38F7">
            <wp:extent cx="5943600" cy="4845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484505"/>
                    </a:xfrm>
                    <a:prstGeom prst="rect">
                      <a:avLst/>
                    </a:prstGeom>
                  </pic:spPr>
                </pic:pic>
              </a:graphicData>
            </a:graphic>
          </wp:inline>
        </w:drawing>
      </w:r>
    </w:p>
    <w:p w14:paraId="318BEA8D" w14:textId="6AF99ECC" w:rsidR="00E40E56" w:rsidRDefault="00117CFF" w:rsidP="00F3301C">
      <w:r>
        <w:lastRenderedPageBreak/>
        <w:t xml:space="preserve">Each rule has an </w:t>
      </w:r>
      <w:proofErr w:type="spellStart"/>
      <w:r>
        <w:t>unhashed</w:t>
      </w:r>
      <w:proofErr w:type="spellEnd"/>
      <w:r>
        <w:t xml:space="preserve"> section below the rule ID called ‘Logic’ that describes in business language what the rule is trying to achieve. This is pitched at an audience that do not understand rule scripting and gives them an idea of how the rule works.</w:t>
      </w:r>
    </w:p>
    <w:p w14:paraId="4AAABBF5" w14:textId="16B506AA" w:rsidR="00E40E56" w:rsidRDefault="00F34923" w:rsidP="00F34923">
      <w:pPr>
        <w:pStyle w:val="Heading2"/>
      </w:pPr>
      <w:bookmarkStart w:id="24" w:name="_Toc115336660"/>
      <w:r>
        <w:t>Relative Time Cube</w:t>
      </w:r>
      <w:bookmarkEnd w:id="24"/>
    </w:p>
    <w:p w14:paraId="46A2D0BB" w14:textId="3C1EE2B0" w:rsidR="00F34923" w:rsidRDefault="00F34923" w:rsidP="00F34923">
      <w:r>
        <w:t>There are no rules on the Relative Time cube. It is populated purely from the ‘</w:t>
      </w:r>
      <w:proofErr w:type="spellStart"/>
      <w:r w:rsidR="00A26025">
        <w:t>DATA_Relative</w:t>
      </w:r>
      <w:proofErr w:type="spellEnd"/>
      <w:r w:rsidR="00A26025">
        <w:t xml:space="preserve"> Time</w:t>
      </w:r>
      <w:r>
        <w:t>’ process.</w:t>
      </w:r>
    </w:p>
    <w:p w14:paraId="3F677798" w14:textId="17798FBA" w:rsidR="00F34923" w:rsidRDefault="00F34923" w:rsidP="00F34923">
      <w:pPr>
        <w:pStyle w:val="Heading2"/>
      </w:pPr>
      <w:bookmarkStart w:id="25" w:name="_Toc115336661"/>
      <w:r>
        <w:t>Parameter Cube</w:t>
      </w:r>
      <w:bookmarkEnd w:id="25"/>
    </w:p>
    <w:p w14:paraId="60E69AE3" w14:textId="5EE1383B" w:rsidR="00F34923" w:rsidRDefault="00F34923" w:rsidP="00F3301C">
      <w:r>
        <w:t>There are no rules on the Parameter cube. It is populated purely from manual data entry.</w:t>
      </w:r>
    </w:p>
    <w:p w14:paraId="01371890" w14:textId="77777777" w:rsidR="00F34923" w:rsidRDefault="00F34923">
      <w:r>
        <w:br w:type="page"/>
      </w:r>
    </w:p>
    <w:p w14:paraId="1FE63DE5" w14:textId="7C8DF5F3" w:rsidR="00F34923" w:rsidRDefault="00F34923" w:rsidP="00F34923">
      <w:pPr>
        <w:pStyle w:val="Heading1"/>
      </w:pPr>
      <w:bookmarkStart w:id="26" w:name="_Toc115336662"/>
      <w:r>
        <w:lastRenderedPageBreak/>
        <w:t>Updating the Model with Your Own Data</w:t>
      </w:r>
      <w:bookmarkEnd w:id="26"/>
    </w:p>
    <w:p w14:paraId="7B338190" w14:textId="468A43E4" w:rsidR="00D64D42" w:rsidRDefault="00D64D42" w:rsidP="00D64D42">
      <w:pPr>
        <w:pStyle w:val="Heading2"/>
      </w:pPr>
      <w:bookmarkStart w:id="27" w:name="_Toc115336663"/>
      <w:r>
        <w:t>Summary</w:t>
      </w:r>
      <w:bookmarkEnd w:id="27"/>
    </w:p>
    <w:p w14:paraId="39F42EE5" w14:textId="477FD230" w:rsidR="00D64D42" w:rsidRDefault="007964D8" w:rsidP="00F34923">
      <w:r>
        <w:t xml:space="preserve">Prior to importing new data into the model, the dummy data within the Financials cube will need clearing out. </w:t>
      </w:r>
      <w:r w:rsidR="00D64D42">
        <w:t>To update the model with your own data, the data source text files will need to be updated and then run the processes to rebuild the dimensions and import the data. If using ‘</w:t>
      </w:r>
      <w:proofErr w:type="spellStart"/>
      <w:r w:rsidR="00A26025">
        <w:t>DATA_Financials</w:t>
      </w:r>
      <w:proofErr w:type="spellEnd"/>
      <w:r w:rsidR="00A26025">
        <w:t xml:space="preserve"> (Import Trial Balance)</w:t>
      </w:r>
      <w:r w:rsidR="00D64D42">
        <w:t xml:space="preserve"> – ODBC’ then there are additional steps to create a data source table that aligns with the data source template columns required. A data source connection will have to be established first, then the process will need to be updated with ODBC connection detail and revised SQL query. After that</w:t>
      </w:r>
      <w:r w:rsidR="00E2077B">
        <w:t>,</w:t>
      </w:r>
      <w:r w:rsidR="00D64D42">
        <w:t xml:space="preserve"> the process can be run to import the data.</w:t>
      </w:r>
    </w:p>
    <w:p w14:paraId="4A0FDA68" w14:textId="2F008528" w:rsidR="00D64D42" w:rsidRDefault="00D64D42" w:rsidP="00F34923">
      <w:r>
        <w:t>Once dimensions and financial data have been updated imported, the data can be reconciled against the month end accounts</w:t>
      </w:r>
      <w:r w:rsidR="0074389D">
        <w:t xml:space="preserve"> and the appropriate reports can be created.</w:t>
      </w:r>
    </w:p>
    <w:p w14:paraId="1130B63D" w14:textId="6262DE63" w:rsidR="00D64D42" w:rsidRDefault="0074389D" w:rsidP="00D64D42">
      <w:pPr>
        <w:pStyle w:val="Heading2"/>
      </w:pPr>
      <w:bookmarkStart w:id="28" w:name="_Toc115336664"/>
      <w:r>
        <w:t>T</w:t>
      </w:r>
      <w:r w:rsidR="00D64D42">
        <w:t>ask List</w:t>
      </w:r>
      <w:bookmarkEnd w:id="28"/>
    </w:p>
    <w:p w14:paraId="0DD532AF" w14:textId="1AB96E76" w:rsidR="00F34923" w:rsidRDefault="00D64D42" w:rsidP="00F34923">
      <w:r>
        <w:t>Actions</w:t>
      </w:r>
      <w:r w:rsidR="008C7E63">
        <w:t xml:space="preserve">: </w:t>
      </w:r>
      <w:r w:rsidR="00373518">
        <w:t>loading text files</w:t>
      </w:r>
    </w:p>
    <w:p w14:paraId="58D5CFD9" w14:textId="4F8D01B1" w:rsidR="007964D8" w:rsidRDefault="007964D8" w:rsidP="00D64D42">
      <w:pPr>
        <w:pStyle w:val="ListParagraph"/>
        <w:numPr>
          <w:ilvl w:val="0"/>
          <w:numId w:val="19"/>
        </w:numPr>
      </w:pPr>
      <w:r>
        <w:t>Clear existing dummy data in the Financials cube</w:t>
      </w:r>
    </w:p>
    <w:p w14:paraId="19A42F50" w14:textId="2833732A" w:rsidR="00D64D42" w:rsidRDefault="00D64D42" w:rsidP="00D64D42">
      <w:pPr>
        <w:pStyle w:val="ListParagraph"/>
        <w:numPr>
          <w:ilvl w:val="0"/>
          <w:numId w:val="19"/>
        </w:numPr>
      </w:pPr>
      <w:r>
        <w:t>Download the data source text files from File Manager</w:t>
      </w:r>
    </w:p>
    <w:p w14:paraId="2CEB785B" w14:textId="1F5CE05C" w:rsidR="00D64D42" w:rsidRDefault="00D64D42" w:rsidP="00D64D42">
      <w:pPr>
        <w:pStyle w:val="ListParagraph"/>
        <w:numPr>
          <w:ilvl w:val="0"/>
          <w:numId w:val="19"/>
        </w:numPr>
      </w:pPr>
      <w:r>
        <w:t>Populate the files with your own data where applicable</w:t>
      </w:r>
    </w:p>
    <w:p w14:paraId="4917F746" w14:textId="5266D3AE" w:rsidR="00D64D42" w:rsidRDefault="00D64D42" w:rsidP="00D64D42">
      <w:pPr>
        <w:pStyle w:val="ListParagraph"/>
        <w:numPr>
          <w:ilvl w:val="0"/>
          <w:numId w:val="19"/>
        </w:numPr>
      </w:pPr>
      <w:r>
        <w:t>Upload the new data source text files to File Manager</w:t>
      </w:r>
    </w:p>
    <w:p w14:paraId="4DD3AA4E" w14:textId="1CBF689A" w:rsidR="00D64D42" w:rsidRDefault="00D64D42" w:rsidP="00D64D42">
      <w:pPr>
        <w:pStyle w:val="ListParagraph"/>
        <w:numPr>
          <w:ilvl w:val="0"/>
          <w:numId w:val="19"/>
        </w:numPr>
      </w:pPr>
      <w:r>
        <w:t>Run the processes to import the data</w:t>
      </w:r>
    </w:p>
    <w:p w14:paraId="761C9A0F" w14:textId="16BFA22D" w:rsidR="00E061F3" w:rsidRDefault="00E061F3" w:rsidP="00D64D42">
      <w:pPr>
        <w:pStyle w:val="ListParagraph"/>
        <w:numPr>
          <w:ilvl w:val="0"/>
          <w:numId w:val="19"/>
        </w:numPr>
      </w:pPr>
      <w:r>
        <w:t>Review imported figures within Planning Analytics</w:t>
      </w:r>
    </w:p>
    <w:p w14:paraId="50BD52F1" w14:textId="0A0788B1" w:rsidR="0074389D" w:rsidRDefault="0074389D" w:rsidP="00D64D42">
      <w:pPr>
        <w:pStyle w:val="ListParagraph"/>
        <w:numPr>
          <w:ilvl w:val="0"/>
          <w:numId w:val="19"/>
        </w:numPr>
      </w:pPr>
      <w:r>
        <w:t>Create reports</w:t>
      </w:r>
    </w:p>
    <w:p w14:paraId="6081810E" w14:textId="4AA7250E" w:rsidR="00D64D42" w:rsidRDefault="00D64D42" w:rsidP="00D64D42">
      <w:r>
        <w:t>Actions</w:t>
      </w:r>
      <w:r w:rsidR="008C7E63">
        <w:t>: loading external database table</w:t>
      </w:r>
      <w:r w:rsidR="00F35BB5">
        <w:t xml:space="preserve"> (</w:t>
      </w:r>
      <w:r w:rsidR="00E2077B">
        <w:t>trial balance</w:t>
      </w:r>
      <w:r w:rsidR="00F35BB5">
        <w:t>)</w:t>
      </w:r>
      <w:r w:rsidR="008C7E63">
        <w:t xml:space="preserve"> via </w:t>
      </w:r>
      <w:r>
        <w:t>ODBC</w:t>
      </w:r>
      <w:r w:rsidR="00E2077B">
        <w:t xml:space="preserve"> (if required)</w:t>
      </w:r>
    </w:p>
    <w:p w14:paraId="2AA72233" w14:textId="582B557E" w:rsidR="00EB5D5A" w:rsidRDefault="00EB5D5A" w:rsidP="00D64D42">
      <w:pPr>
        <w:pStyle w:val="ListParagraph"/>
        <w:numPr>
          <w:ilvl w:val="0"/>
          <w:numId w:val="20"/>
        </w:numPr>
      </w:pPr>
      <w:r w:rsidRPr="00EB5D5A">
        <w:t xml:space="preserve">Establish a connection in Planning Analytics to the </w:t>
      </w:r>
      <w:r w:rsidR="00E2077B">
        <w:t xml:space="preserve">external </w:t>
      </w:r>
      <w:r w:rsidRPr="00EB5D5A">
        <w:t xml:space="preserve">data source </w:t>
      </w:r>
      <w:r w:rsidR="00E2077B">
        <w:t>/database</w:t>
      </w:r>
    </w:p>
    <w:p w14:paraId="02FFFC29" w14:textId="57944D02" w:rsidR="00E22FC2" w:rsidRDefault="00E22FC2" w:rsidP="00D64D42">
      <w:pPr>
        <w:pStyle w:val="ListParagraph"/>
        <w:numPr>
          <w:ilvl w:val="0"/>
          <w:numId w:val="20"/>
        </w:numPr>
      </w:pPr>
      <w:r>
        <w:t>Create</w:t>
      </w:r>
      <w:r w:rsidR="00373518">
        <w:t xml:space="preserve"> database</w:t>
      </w:r>
      <w:r>
        <w:t xml:space="preserve"> table</w:t>
      </w:r>
    </w:p>
    <w:p w14:paraId="114AB132" w14:textId="6F5B3764" w:rsidR="00373518" w:rsidRDefault="00373518" w:rsidP="00D64D42">
      <w:pPr>
        <w:pStyle w:val="ListParagraph"/>
        <w:numPr>
          <w:ilvl w:val="0"/>
          <w:numId w:val="20"/>
        </w:numPr>
      </w:pPr>
      <w:r>
        <w:t>Populate the database table with data</w:t>
      </w:r>
    </w:p>
    <w:p w14:paraId="1E7C1F48" w14:textId="1F16166B" w:rsidR="008C7E63" w:rsidRDefault="008C7E63" w:rsidP="00D64D42">
      <w:pPr>
        <w:pStyle w:val="ListParagraph"/>
        <w:numPr>
          <w:ilvl w:val="0"/>
          <w:numId w:val="20"/>
        </w:numPr>
      </w:pPr>
      <w:r>
        <w:t>Update process ODBC connection details and database query</w:t>
      </w:r>
    </w:p>
    <w:p w14:paraId="1D30B978" w14:textId="01BD1714" w:rsidR="00373518" w:rsidRDefault="00373518" w:rsidP="00D64D42">
      <w:pPr>
        <w:pStyle w:val="ListParagraph"/>
        <w:numPr>
          <w:ilvl w:val="0"/>
          <w:numId w:val="20"/>
        </w:numPr>
      </w:pPr>
      <w:r>
        <w:t>Run the processes to import the data</w:t>
      </w:r>
    </w:p>
    <w:p w14:paraId="4E2AFF34" w14:textId="407EDD35" w:rsidR="00B71B80" w:rsidRDefault="00B71B80" w:rsidP="00D64D42">
      <w:pPr>
        <w:pStyle w:val="ListParagraph"/>
        <w:numPr>
          <w:ilvl w:val="0"/>
          <w:numId w:val="20"/>
        </w:numPr>
      </w:pPr>
      <w:r>
        <w:t>Schedule the chores to import the Financials data, if relevant</w:t>
      </w:r>
    </w:p>
    <w:p w14:paraId="3E0439E1" w14:textId="4CE3E2F8" w:rsidR="007E3044" w:rsidRDefault="007E3044" w:rsidP="007E3044">
      <w:r>
        <w:t>Actions: additional tasks</w:t>
      </w:r>
    </w:p>
    <w:p w14:paraId="5D872221" w14:textId="25C5144F" w:rsidR="007E3044" w:rsidRDefault="007E3044" w:rsidP="007E3044">
      <w:pPr>
        <w:pStyle w:val="ListParagraph"/>
        <w:numPr>
          <w:ilvl w:val="0"/>
          <w:numId w:val="21"/>
        </w:numPr>
      </w:pPr>
      <w:r>
        <w:t xml:space="preserve">Re-populate the </w:t>
      </w:r>
      <w:r w:rsidR="00D02002">
        <w:t>R</w:t>
      </w:r>
      <w:r>
        <w:t xml:space="preserve">elative </w:t>
      </w:r>
      <w:r w:rsidR="00D02002">
        <w:t>T</w:t>
      </w:r>
      <w:r>
        <w:t>ime cube</w:t>
      </w:r>
    </w:p>
    <w:p w14:paraId="3776909F" w14:textId="21C0DD45" w:rsidR="007E3044" w:rsidRDefault="007E3044" w:rsidP="007E3044">
      <w:pPr>
        <w:pStyle w:val="ListParagraph"/>
        <w:numPr>
          <w:ilvl w:val="0"/>
          <w:numId w:val="21"/>
        </w:numPr>
      </w:pPr>
      <w:r>
        <w:t xml:space="preserve">Schedule the Chore to </w:t>
      </w:r>
      <w:proofErr w:type="spellStart"/>
      <w:r>
        <w:t>SaveDataAll</w:t>
      </w:r>
      <w:proofErr w:type="spellEnd"/>
    </w:p>
    <w:p w14:paraId="7EF55410" w14:textId="231AE32D" w:rsidR="00AC005C" w:rsidRDefault="00FC10FB" w:rsidP="007E3044">
      <w:pPr>
        <w:pStyle w:val="ListParagraph"/>
        <w:numPr>
          <w:ilvl w:val="0"/>
          <w:numId w:val="21"/>
        </w:numPr>
      </w:pPr>
      <w:r>
        <w:t>Decommission</w:t>
      </w:r>
      <w:r w:rsidR="00AC005C">
        <w:t xml:space="preserve"> any processes not used</w:t>
      </w:r>
      <w:r>
        <w:t xml:space="preserve"> to prevent erroneous database updates</w:t>
      </w:r>
    </w:p>
    <w:p w14:paraId="2927A819" w14:textId="1B3DA849" w:rsidR="00B71B80" w:rsidRDefault="00B71B80" w:rsidP="00B71B80">
      <w:pPr>
        <w:ind w:left="360"/>
      </w:pPr>
    </w:p>
    <w:p w14:paraId="12767D62" w14:textId="77777777" w:rsidR="00FF5FD9" w:rsidRDefault="00FF5FD9">
      <w:pPr>
        <w:rPr>
          <w:rFonts w:asciiTheme="majorHAnsi" w:eastAsiaTheme="majorEastAsia" w:hAnsiTheme="majorHAnsi" w:cstheme="majorBidi"/>
          <w:i/>
          <w:color w:val="236078" w:themeColor="accent1"/>
          <w:sz w:val="24"/>
          <w:szCs w:val="26"/>
        </w:rPr>
      </w:pPr>
      <w:r>
        <w:br w:type="page"/>
      </w:r>
    </w:p>
    <w:p w14:paraId="3601FB58" w14:textId="6096C0FC" w:rsidR="00D64D42" w:rsidRDefault="00D64D42" w:rsidP="00D64D42">
      <w:pPr>
        <w:pStyle w:val="Heading2"/>
      </w:pPr>
      <w:bookmarkStart w:id="29" w:name="_Toc115336665"/>
      <w:r>
        <w:lastRenderedPageBreak/>
        <w:t>Step</w:t>
      </w:r>
      <w:r w:rsidR="002825D5">
        <w:t>-</w:t>
      </w:r>
      <w:r>
        <w:t>by</w:t>
      </w:r>
      <w:r w:rsidR="002825D5">
        <w:t>-</w:t>
      </w:r>
      <w:r>
        <w:t>Step walk through</w:t>
      </w:r>
      <w:bookmarkEnd w:id="29"/>
    </w:p>
    <w:p w14:paraId="30DBD122" w14:textId="2B10A1CC" w:rsidR="007964D8" w:rsidRDefault="007964D8" w:rsidP="008538AE">
      <w:pPr>
        <w:pStyle w:val="Heading3"/>
      </w:pPr>
      <w:bookmarkStart w:id="30" w:name="_Toc115336666"/>
      <w:r>
        <w:t>Clear existing dummy data in the Financials cube</w:t>
      </w:r>
      <w:bookmarkEnd w:id="30"/>
    </w:p>
    <w:p w14:paraId="381BCAC1" w14:textId="2D3CC03B" w:rsidR="007964D8" w:rsidRDefault="007964D8" w:rsidP="007964D8">
      <w:pPr>
        <w:pStyle w:val="ListParagraph"/>
        <w:numPr>
          <w:ilvl w:val="0"/>
          <w:numId w:val="15"/>
        </w:numPr>
      </w:pPr>
      <w:r>
        <w:t>Execute the ‘</w:t>
      </w:r>
      <w:proofErr w:type="spellStart"/>
      <w:r>
        <w:t>ADMIN_Cube</w:t>
      </w:r>
      <w:proofErr w:type="spellEnd"/>
      <w:r>
        <w:t xml:space="preserve"> Cube Data’ process and put ‘Financials’ into the </w:t>
      </w:r>
      <w:proofErr w:type="spellStart"/>
      <w:r>
        <w:t>pCube</w:t>
      </w:r>
      <w:proofErr w:type="spellEnd"/>
      <w:r>
        <w:t xml:space="preserve"> parameter</w:t>
      </w:r>
    </w:p>
    <w:p w14:paraId="151D4A40" w14:textId="54CBD0BD" w:rsidR="007964D8" w:rsidRPr="007964D8" w:rsidRDefault="007964D8" w:rsidP="007964D8">
      <w:pPr>
        <w:pStyle w:val="ListParagraph"/>
      </w:pPr>
      <w:r w:rsidRPr="007964D8">
        <w:rPr>
          <w:noProof/>
        </w:rPr>
        <w:drawing>
          <wp:inline distT="0" distB="0" distL="0" distR="0" wp14:anchorId="2A13D6CD" wp14:editId="13F15B00">
            <wp:extent cx="3705270" cy="10858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708119" cy="1086685"/>
                    </a:xfrm>
                    <a:prstGeom prst="rect">
                      <a:avLst/>
                    </a:prstGeom>
                  </pic:spPr>
                </pic:pic>
              </a:graphicData>
            </a:graphic>
          </wp:inline>
        </w:drawing>
      </w:r>
    </w:p>
    <w:p w14:paraId="139B8298" w14:textId="294400B4" w:rsidR="008C7E63" w:rsidRDefault="008C7E63" w:rsidP="008538AE">
      <w:pPr>
        <w:pStyle w:val="Heading3"/>
      </w:pPr>
      <w:bookmarkStart w:id="31" w:name="_Toc115336667"/>
      <w:r>
        <w:t>Download the data source text files from File Manager</w:t>
      </w:r>
      <w:bookmarkEnd w:id="31"/>
    </w:p>
    <w:p w14:paraId="67E63D0E" w14:textId="54128EF8" w:rsidR="008C7E63" w:rsidRDefault="008C7E63" w:rsidP="008C7E63">
      <w:pPr>
        <w:pStyle w:val="ListParagraph"/>
        <w:numPr>
          <w:ilvl w:val="0"/>
          <w:numId w:val="15"/>
        </w:numPr>
      </w:pPr>
      <w:r>
        <w:t>Log into PAW &gt; open a Modeling Workbench</w:t>
      </w:r>
    </w:p>
    <w:p w14:paraId="6C202F02" w14:textId="4090D53C" w:rsidR="008C7E63" w:rsidRDefault="008C7E63" w:rsidP="008C7E63">
      <w:pPr>
        <w:pStyle w:val="ListParagraph"/>
        <w:numPr>
          <w:ilvl w:val="0"/>
          <w:numId w:val="15"/>
        </w:numPr>
      </w:pPr>
      <w:r>
        <w:t>Right click on the Financials database &gt; File Manager</w:t>
      </w:r>
    </w:p>
    <w:p w14:paraId="0F512A2E" w14:textId="55AFC1F5" w:rsidR="008C7E63" w:rsidRDefault="008C7E63" w:rsidP="008C7E63">
      <w:pPr>
        <w:pStyle w:val="ListParagraph"/>
        <w:numPr>
          <w:ilvl w:val="0"/>
          <w:numId w:val="15"/>
        </w:numPr>
      </w:pPr>
      <w:r>
        <w:t>Click on the tree dots next to the file you want to populate. Click download</w:t>
      </w:r>
    </w:p>
    <w:p w14:paraId="52B0ABBE" w14:textId="5CCC81B1" w:rsidR="008C7E63" w:rsidRDefault="008C7E63" w:rsidP="008C7E63">
      <w:pPr>
        <w:ind w:left="720"/>
      </w:pPr>
      <w:r>
        <w:rPr>
          <w:noProof/>
        </w:rPr>
        <w:drawing>
          <wp:inline distT="0" distB="0" distL="0" distR="0" wp14:anchorId="1ED3E9D3" wp14:editId="291A8C9E">
            <wp:extent cx="4295775" cy="1022541"/>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319230" cy="1028124"/>
                    </a:xfrm>
                    <a:prstGeom prst="rect">
                      <a:avLst/>
                    </a:prstGeom>
                    <a:ln>
                      <a:noFill/>
                    </a:ln>
                  </pic:spPr>
                </pic:pic>
              </a:graphicData>
            </a:graphic>
          </wp:inline>
        </w:drawing>
      </w:r>
    </w:p>
    <w:p w14:paraId="3BC2456A" w14:textId="226039F1" w:rsidR="008C7E63" w:rsidRDefault="008C7E63" w:rsidP="008538AE">
      <w:pPr>
        <w:pStyle w:val="Heading3"/>
      </w:pPr>
      <w:bookmarkStart w:id="32" w:name="_Toc115336668"/>
      <w:r>
        <w:t>Populate the files with your own data where applicable</w:t>
      </w:r>
      <w:bookmarkEnd w:id="32"/>
    </w:p>
    <w:p w14:paraId="609B978F" w14:textId="4693CD63" w:rsidR="008C7E63" w:rsidRDefault="008C7E63" w:rsidP="008C7E63">
      <w:pPr>
        <w:pStyle w:val="ListParagraph"/>
        <w:numPr>
          <w:ilvl w:val="0"/>
          <w:numId w:val="15"/>
        </w:numPr>
      </w:pPr>
      <w:r>
        <w:t>Open Excel and select a blank workbook</w:t>
      </w:r>
    </w:p>
    <w:p w14:paraId="2F3B1E3E" w14:textId="0D933924" w:rsidR="008C7E63" w:rsidRDefault="008C7E63" w:rsidP="008C7E63">
      <w:pPr>
        <w:pStyle w:val="ListParagraph"/>
        <w:numPr>
          <w:ilvl w:val="0"/>
          <w:numId w:val="15"/>
        </w:numPr>
      </w:pPr>
      <w:r>
        <w:t xml:space="preserve">Click and drag the downloaded file from </w:t>
      </w:r>
      <w:r w:rsidR="00D15EBE">
        <w:t>F</w:t>
      </w:r>
      <w:r>
        <w:t xml:space="preserve">ile </w:t>
      </w:r>
      <w:r w:rsidR="00D15EBE">
        <w:t>E</w:t>
      </w:r>
      <w:r>
        <w:t>xplorer onto the Excel workbook</w:t>
      </w:r>
    </w:p>
    <w:p w14:paraId="78CCB543" w14:textId="110E0A90" w:rsidR="008C7E63" w:rsidRDefault="008C7E63" w:rsidP="008C7E63">
      <w:pPr>
        <w:ind w:left="720"/>
      </w:pPr>
      <w:r>
        <w:rPr>
          <w:noProof/>
        </w:rPr>
        <w:drawing>
          <wp:inline distT="0" distB="0" distL="0" distR="0" wp14:anchorId="7180392E" wp14:editId="547BDBE4">
            <wp:extent cx="3506675" cy="12763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528722" cy="1284375"/>
                    </a:xfrm>
                    <a:prstGeom prst="rect">
                      <a:avLst/>
                    </a:prstGeom>
                  </pic:spPr>
                </pic:pic>
              </a:graphicData>
            </a:graphic>
          </wp:inline>
        </w:drawing>
      </w:r>
    </w:p>
    <w:p w14:paraId="69C5A606" w14:textId="17C3A271" w:rsidR="00070370" w:rsidRDefault="00070370" w:rsidP="00070370">
      <w:pPr>
        <w:pStyle w:val="ListParagraph"/>
        <w:numPr>
          <w:ilvl w:val="0"/>
          <w:numId w:val="15"/>
        </w:numPr>
      </w:pPr>
      <w:r>
        <w:t>The file should open in Excel and be available to edit and replace with your own data structures.</w:t>
      </w:r>
    </w:p>
    <w:p w14:paraId="5E33885B" w14:textId="1D00262B" w:rsidR="00070370" w:rsidRDefault="00070370" w:rsidP="00070370">
      <w:pPr>
        <w:pStyle w:val="ListParagraph"/>
      </w:pPr>
      <w:r w:rsidRPr="00070370">
        <w:rPr>
          <w:noProof/>
        </w:rPr>
        <w:drawing>
          <wp:inline distT="0" distB="0" distL="0" distR="0" wp14:anchorId="53AD3287" wp14:editId="3BDC50D5">
            <wp:extent cx="3505670" cy="9715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508956" cy="972461"/>
                    </a:xfrm>
                    <a:prstGeom prst="rect">
                      <a:avLst/>
                    </a:prstGeom>
                  </pic:spPr>
                </pic:pic>
              </a:graphicData>
            </a:graphic>
          </wp:inline>
        </w:drawing>
      </w:r>
    </w:p>
    <w:p w14:paraId="53C2AF12" w14:textId="30C7D044" w:rsidR="008538AE" w:rsidRDefault="008538AE" w:rsidP="008538AE">
      <w:pPr>
        <w:pStyle w:val="ListParagraph"/>
        <w:numPr>
          <w:ilvl w:val="0"/>
          <w:numId w:val="15"/>
        </w:numPr>
      </w:pPr>
      <w:r>
        <w:lastRenderedPageBreak/>
        <w:t xml:space="preserve">When saving the file, it does not matter if the file has the same name as the original or not because when running the </w:t>
      </w:r>
      <w:proofErr w:type="gramStart"/>
      <w:r>
        <w:t>process</w:t>
      </w:r>
      <w:proofErr w:type="gramEnd"/>
      <w:r>
        <w:t xml:space="preserve"> you can override the default </w:t>
      </w:r>
      <w:r w:rsidR="00F61DE8">
        <w:t>file on specified on the data source tab.</w:t>
      </w:r>
    </w:p>
    <w:p w14:paraId="49B8CA7A" w14:textId="618C6CA3" w:rsidR="008538AE" w:rsidRDefault="008538AE" w:rsidP="008538AE">
      <w:pPr>
        <w:pStyle w:val="ListParagraph"/>
      </w:pPr>
      <w:r>
        <w:rPr>
          <w:noProof/>
        </w:rPr>
        <w:drawing>
          <wp:inline distT="0" distB="0" distL="0" distR="0" wp14:anchorId="63308141" wp14:editId="5B8CD073">
            <wp:extent cx="4114800" cy="152678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135097" cy="1534315"/>
                    </a:xfrm>
                    <a:prstGeom prst="rect">
                      <a:avLst/>
                    </a:prstGeom>
                  </pic:spPr>
                </pic:pic>
              </a:graphicData>
            </a:graphic>
          </wp:inline>
        </w:drawing>
      </w:r>
    </w:p>
    <w:p w14:paraId="0E26C807" w14:textId="5352F5E9" w:rsidR="00070370" w:rsidRDefault="00070370" w:rsidP="00070370">
      <w:pPr>
        <w:pStyle w:val="ListParagraph"/>
        <w:numPr>
          <w:ilvl w:val="0"/>
          <w:numId w:val="15"/>
        </w:numPr>
      </w:pPr>
      <w:r>
        <w:t>At a minimum, the files which are expected to be populated with your own data include:</w:t>
      </w:r>
    </w:p>
    <w:p w14:paraId="4F8114B0" w14:textId="0A66C4A8" w:rsidR="00070370" w:rsidRDefault="00070370" w:rsidP="00070370">
      <w:pPr>
        <w:pStyle w:val="ListParagraph"/>
        <w:numPr>
          <w:ilvl w:val="1"/>
          <w:numId w:val="15"/>
        </w:numPr>
      </w:pPr>
      <w:r w:rsidRPr="00070370">
        <w:rPr>
          <w:b/>
          <w:bCs/>
        </w:rPr>
        <w:t>Account dimension</w:t>
      </w:r>
      <w:r>
        <w:t xml:space="preserve">: </w:t>
      </w:r>
      <w:r w:rsidRPr="00070370">
        <w:t xml:space="preserve">Account Dimension Import File.txt </w:t>
      </w:r>
    </w:p>
    <w:p w14:paraId="23931D5A" w14:textId="13D1E906" w:rsidR="008538AE" w:rsidRPr="00070370" w:rsidRDefault="00070370" w:rsidP="008538AE">
      <w:pPr>
        <w:pStyle w:val="ListParagraph"/>
        <w:numPr>
          <w:ilvl w:val="1"/>
          <w:numId w:val="15"/>
        </w:numPr>
        <w:rPr>
          <w:b/>
          <w:bCs/>
        </w:rPr>
      </w:pPr>
      <w:r w:rsidRPr="00070370">
        <w:rPr>
          <w:b/>
          <w:bCs/>
        </w:rPr>
        <w:t>Company dimension</w:t>
      </w:r>
      <w:r>
        <w:t xml:space="preserve">: </w:t>
      </w:r>
      <w:r w:rsidR="008538AE">
        <w:t>Either ‘</w:t>
      </w:r>
      <w:r w:rsidRPr="00070370">
        <w:t>Company Dimension Import File.txt</w:t>
      </w:r>
      <w:r w:rsidR="008538AE">
        <w:t xml:space="preserve">’ for </w:t>
      </w:r>
      <w:proofErr w:type="spellStart"/>
      <w:r w:rsidR="008538AE">
        <w:t>DIM_Company</w:t>
      </w:r>
      <w:proofErr w:type="spellEnd"/>
      <w:r w:rsidR="008538AE">
        <w:t xml:space="preserve"> process</w:t>
      </w:r>
      <w:r>
        <w:t xml:space="preserve"> or </w:t>
      </w:r>
      <w:r w:rsidR="008538AE">
        <w:t>‘</w:t>
      </w:r>
      <w:r w:rsidRPr="00070370">
        <w:t>Company Dimension for Wizard.txt</w:t>
      </w:r>
      <w:r w:rsidR="008538AE">
        <w:t xml:space="preserve">’ for </w:t>
      </w:r>
      <w:proofErr w:type="spellStart"/>
      <w:r w:rsidR="008538AE">
        <w:t>DIM_Company</w:t>
      </w:r>
      <w:proofErr w:type="spellEnd"/>
      <w:r w:rsidR="008538AE">
        <w:t xml:space="preserve"> (Wizard)</w:t>
      </w:r>
      <w:r w:rsidR="00F61DE8">
        <w:t xml:space="preserve"> process</w:t>
      </w:r>
    </w:p>
    <w:p w14:paraId="17B10658" w14:textId="1C494F38" w:rsidR="00070370" w:rsidRDefault="00070370" w:rsidP="00070370">
      <w:pPr>
        <w:pStyle w:val="ListParagraph"/>
        <w:numPr>
          <w:ilvl w:val="1"/>
          <w:numId w:val="15"/>
        </w:numPr>
      </w:pPr>
      <w:r w:rsidRPr="00070370">
        <w:rPr>
          <w:b/>
          <w:bCs/>
        </w:rPr>
        <w:t>Centre dimension</w:t>
      </w:r>
      <w:r>
        <w:t xml:space="preserve">: </w:t>
      </w:r>
      <w:r w:rsidRPr="00070370">
        <w:t>Cost Centre Dimension Import File.txt</w:t>
      </w:r>
    </w:p>
    <w:p w14:paraId="3C6119D4" w14:textId="1E2ACAD1" w:rsidR="00EB6289" w:rsidRPr="00EB6289" w:rsidRDefault="00EB6289" w:rsidP="00EB6289">
      <w:pPr>
        <w:pStyle w:val="ListParagraph"/>
        <w:numPr>
          <w:ilvl w:val="1"/>
          <w:numId w:val="15"/>
        </w:numPr>
      </w:pPr>
      <w:r w:rsidRPr="00070370">
        <w:rPr>
          <w:b/>
          <w:bCs/>
        </w:rPr>
        <w:t>Period dimension</w:t>
      </w:r>
      <w:r>
        <w:t xml:space="preserve">: </w:t>
      </w:r>
      <w:r w:rsidRPr="00070370">
        <w:t>Period dimension Import File.txt</w:t>
      </w:r>
      <w:r>
        <w:t xml:space="preserve"> (use '</w:t>
      </w:r>
      <w:r w:rsidRPr="00070370">
        <w:t>Period dimension - with formulas.xlsx</w:t>
      </w:r>
      <w:r>
        <w:t xml:space="preserve">’ to quickly </w:t>
      </w:r>
      <w:r w:rsidR="00F61DE8">
        <w:t>update</w:t>
      </w:r>
      <w:r>
        <w:t xml:space="preserve"> the template before saving as a txt file)</w:t>
      </w:r>
    </w:p>
    <w:p w14:paraId="3490443B" w14:textId="77777777" w:rsidR="0023770B" w:rsidRDefault="00070370" w:rsidP="00070370">
      <w:pPr>
        <w:pStyle w:val="ListParagraph"/>
        <w:numPr>
          <w:ilvl w:val="1"/>
          <w:numId w:val="15"/>
        </w:numPr>
      </w:pPr>
      <w:r w:rsidRPr="00070370">
        <w:rPr>
          <w:b/>
          <w:bCs/>
        </w:rPr>
        <w:t>Financials actuals</w:t>
      </w:r>
      <w:r>
        <w:t xml:space="preserve">: </w:t>
      </w:r>
      <w:r w:rsidRPr="00070370">
        <w:t>Financials Actuals 20</w:t>
      </w:r>
      <w:r w:rsidR="00556A1A">
        <w:t>2912</w:t>
      </w:r>
      <w:r w:rsidRPr="00070370">
        <w:t>.txt</w:t>
      </w:r>
      <w:r w:rsidR="00EB6289">
        <w:t xml:space="preserve"> – if uploading text file and not using ODBC equivalent process</w:t>
      </w:r>
      <w:r w:rsidR="00556A1A">
        <w:t xml:space="preserve">. </w:t>
      </w:r>
    </w:p>
    <w:p w14:paraId="7073D6EA" w14:textId="228DCA22" w:rsidR="00070370" w:rsidRPr="0023770B" w:rsidRDefault="0023770B" w:rsidP="0023770B">
      <w:pPr>
        <w:pStyle w:val="ListParagraph"/>
        <w:numPr>
          <w:ilvl w:val="2"/>
          <w:numId w:val="15"/>
        </w:numPr>
        <w:rPr>
          <w:sz w:val="20"/>
          <w:szCs w:val="20"/>
        </w:rPr>
      </w:pPr>
      <w:r w:rsidRPr="0023770B">
        <w:rPr>
          <w:sz w:val="20"/>
          <w:szCs w:val="20"/>
        </w:rPr>
        <w:t xml:space="preserve">Note: </w:t>
      </w:r>
      <w:r w:rsidR="00556A1A" w:rsidRPr="0023770B">
        <w:rPr>
          <w:sz w:val="20"/>
          <w:szCs w:val="20"/>
        </w:rPr>
        <w:t>You can upload an entire year or all years in the same file, split by period. But you must specify which consolidated member represents the sum of the periods contained in the file</w:t>
      </w:r>
      <w:r w:rsidRPr="0023770B">
        <w:rPr>
          <w:sz w:val="20"/>
          <w:szCs w:val="20"/>
        </w:rPr>
        <w:t xml:space="preserve"> in the process parameter.</w:t>
      </w:r>
    </w:p>
    <w:p w14:paraId="37C35ACA" w14:textId="77777777" w:rsidR="008538AE" w:rsidRDefault="008538AE" w:rsidP="008538AE">
      <w:pPr>
        <w:pStyle w:val="ListParagraph"/>
        <w:ind w:left="1440"/>
      </w:pPr>
    </w:p>
    <w:p w14:paraId="1D444796" w14:textId="34348099" w:rsidR="00070370" w:rsidRDefault="00070370" w:rsidP="00070370">
      <w:pPr>
        <w:pStyle w:val="ListParagraph"/>
        <w:numPr>
          <w:ilvl w:val="0"/>
          <w:numId w:val="15"/>
        </w:numPr>
      </w:pPr>
      <w:r>
        <w:t>The other dimensions include default options which are generic and may be sufficient as a starting point. But in the future, these dimensions may be adapted to extend and customize the design, however further rules would be required to support this:</w:t>
      </w:r>
    </w:p>
    <w:p w14:paraId="76BAE17A" w14:textId="504E15EA" w:rsidR="00070370" w:rsidRDefault="00070370" w:rsidP="00070370">
      <w:pPr>
        <w:pStyle w:val="ListParagraph"/>
        <w:numPr>
          <w:ilvl w:val="1"/>
          <w:numId w:val="15"/>
        </w:numPr>
      </w:pPr>
      <w:r w:rsidRPr="00070370">
        <w:rPr>
          <w:b/>
          <w:bCs/>
        </w:rPr>
        <w:t>Relative Time dimension</w:t>
      </w:r>
      <w:r>
        <w:t xml:space="preserve">: </w:t>
      </w:r>
      <w:r w:rsidRPr="00070370">
        <w:t>Relative Time Dimension Import File.txt</w:t>
      </w:r>
    </w:p>
    <w:p w14:paraId="5EAB8879" w14:textId="3BADD1FB" w:rsidR="00070370" w:rsidRDefault="00070370" w:rsidP="00070370">
      <w:pPr>
        <w:pStyle w:val="ListParagraph"/>
        <w:numPr>
          <w:ilvl w:val="1"/>
          <w:numId w:val="15"/>
        </w:numPr>
      </w:pPr>
      <w:r w:rsidRPr="00070370">
        <w:rPr>
          <w:b/>
          <w:bCs/>
        </w:rPr>
        <w:t>Version dimension</w:t>
      </w:r>
      <w:r>
        <w:t xml:space="preserve">: </w:t>
      </w:r>
      <w:r w:rsidRPr="00070370">
        <w:t>Version Dimension Import File.txt</w:t>
      </w:r>
    </w:p>
    <w:p w14:paraId="1186AF51" w14:textId="71BBDFAE" w:rsidR="00070370" w:rsidRDefault="00070370" w:rsidP="008538AE">
      <w:pPr>
        <w:pStyle w:val="Heading3"/>
      </w:pPr>
      <w:bookmarkStart w:id="33" w:name="_Toc115336669"/>
      <w:r>
        <w:t>Upload the new data source text files to File Manager</w:t>
      </w:r>
      <w:bookmarkEnd w:id="33"/>
    </w:p>
    <w:p w14:paraId="186A9BCD" w14:textId="77777777" w:rsidR="008538AE" w:rsidRDefault="008538AE" w:rsidP="008538AE">
      <w:pPr>
        <w:pStyle w:val="ListParagraph"/>
        <w:numPr>
          <w:ilvl w:val="0"/>
          <w:numId w:val="15"/>
        </w:numPr>
      </w:pPr>
      <w:r>
        <w:t>Log into PAW &gt; open a Modeling Workbench</w:t>
      </w:r>
    </w:p>
    <w:p w14:paraId="4CE7BD1F" w14:textId="3CDF88A2" w:rsidR="008538AE" w:rsidRDefault="008538AE" w:rsidP="008538AE">
      <w:pPr>
        <w:pStyle w:val="ListParagraph"/>
        <w:numPr>
          <w:ilvl w:val="0"/>
          <w:numId w:val="15"/>
        </w:numPr>
      </w:pPr>
      <w:r>
        <w:t>Right click on the Financials database &gt; File Manager</w:t>
      </w:r>
    </w:p>
    <w:p w14:paraId="66897D73" w14:textId="49828662" w:rsidR="008538AE" w:rsidRDefault="008538AE" w:rsidP="008538AE">
      <w:pPr>
        <w:pStyle w:val="ListParagraph"/>
        <w:numPr>
          <w:ilvl w:val="0"/>
          <w:numId w:val="15"/>
        </w:numPr>
      </w:pPr>
      <w:r>
        <w:t>Click the upload button</w:t>
      </w:r>
    </w:p>
    <w:p w14:paraId="2F6A2C81" w14:textId="584CC283" w:rsidR="008538AE" w:rsidRDefault="008538AE" w:rsidP="008538AE">
      <w:pPr>
        <w:pStyle w:val="ListParagraph"/>
      </w:pPr>
      <w:r>
        <w:rPr>
          <w:noProof/>
        </w:rPr>
        <w:drawing>
          <wp:inline distT="0" distB="0" distL="0" distR="0" wp14:anchorId="1226E172" wp14:editId="3FA28172">
            <wp:extent cx="1143000" cy="375920"/>
            <wp:effectExtent l="0" t="0" r="0" b="50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53636" cy="379418"/>
                    </a:xfrm>
                    <a:prstGeom prst="rect">
                      <a:avLst/>
                    </a:prstGeom>
                  </pic:spPr>
                </pic:pic>
              </a:graphicData>
            </a:graphic>
          </wp:inline>
        </w:drawing>
      </w:r>
    </w:p>
    <w:p w14:paraId="13CEFC1A" w14:textId="492DA919" w:rsidR="008538AE" w:rsidRDefault="008538AE" w:rsidP="008538AE">
      <w:pPr>
        <w:pStyle w:val="ListParagraph"/>
        <w:numPr>
          <w:ilvl w:val="0"/>
          <w:numId w:val="15"/>
        </w:numPr>
      </w:pPr>
      <w:r>
        <w:t>Select the file to upload. If the same named file already exists, you can choose to over</w:t>
      </w:r>
      <w:r w:rsidR="00DC317A">
        <w:t xml:space="preserve">write </w:t>
      </w:r>
      <w:r>
        <w:t>or create a copy</w:t>
      </w:r>
      <w:r w:rsidR="00DC317A">
        <w:t>. It is advisable to store a copy of the original files somewhere if you intend to overwrite.</w:t>
      </w:r>
    </w:p>
    <w:p w14:paraId="01CC6D86" w14:textId="77BCF287" w:rsidR="008538AE" w:rsidRDefault="008538AE" w:rsidP="008538AE">
      <w:pPr>
        <w:pStyle w:val="ListParagraph"/>
      </w:pPr>
      <w:r w:rsidRPr="008538AE">
        <w:rPr>
          <w:noProof/>
        </w:rPr>
        <w:lastRenderedPageBreak/>
        <w:drawing>
          <wp:inline distT="0" distB="0" distL="0" distR="0" wp14:anchorId="6B315BCB" wp14:editId="6328A052">
            <wp:extent cx="2762250" cy="1576784"/>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772709" cy="1582754"/>
                    </a:xfrm>
                    <a:prstGeom prst="rect">
                      <a:avLst/>
                    </a:prstGeom>
                  </pic:spPr>
                </pic:pic>
              </a:graphicData>
            </a:graphic>
          </wp:inline>
        </w:drawing>
      </w:r>
    </w:p>
    <w:p w14:paraId="0DAB5468" w14:textId="6B32690B" w:rsidR="00070370" w:rsidRDefault="00DC317A" w:rsidP="00DC317A">
      <w:pPr>
        <w:pStyle w:val="ListParagraph"/>
        <w:numPr>
          <w:ilvl w:val="0"/>
          <w:numId w:val="15"/>
        </w:numPr>
      </w:pPr>
      <w:r>
        <w:t>Click Upload then Close.</w:t>
      </w:r>
    </w:p>
    <w:p w14:paraId="37145EBB" w14:textId="6CDDD222" w:rsidR="00DC317A" w:rsidRDefault="00DC317A" w:rsidP="00DC317A">
      <w:pPr>
        <w:pStyle w:val="Heading3"/>
      </w:pPr>
      <w:bookmarkStart w:id="34" w:name="_Toc115336670"/>
      <w:r w:rsidRPr="00DC317A">
        <w:t>Run the processes to import the data</w:t>
      </w:r>
      <w:r w:rsidR="00BB2EFD">
        <w:t xml:space="preserve"> (text files)</w:t>
      </w:r>
      <w:bookmarkEnd w:id="34"/>
    </w:p>
    <w:p w14:paraId="700FB532" w14:textId="77777777" w:rsidR="00172B3C" w:rsidRDefault="00172B3C" w:rsidP="00172B3C">
      <w:pPr>
        <w:pStyle w:val="ListParagraph"/>
        <w:numPr>
          <w:ilvl w:val="0"/>
          <w:numId w:val="15"/>
        </w:numPr>
      </w:pPr>
      <w:r>
        <w:t>Log into PAW &gt; open a Modeling Workbench</w:t>
      </w:r>
    </w:p>
    <w:p w14:paraId="25A729A4" w14:textId="4BCDE2D1" w:rsidR="00172B3C" w:rsidRDefault="00172B3C" w:rsidP="00172B3C">
      <w:pPr>
        <w:pStyle w:val="ListParagraph"/>
        <w:numPr>
          <w:ilvl w:val="0"/>
          <w:numId w:val="15"/>
        </w:numPr>
      </w:pPr>
      <w:r>
        <w:t>Expand the Financials database &gt; expand Processes</w:t>
      </w:r>
    </w:p>
    <w:p w14:paraId="44527DE5" w14:textId="4CFB3F21" w:rsidR="00172B3C" w:rsidRDefault="00172B3C" w:rsidP="00B04B4B">
      <w:pPr>
        <w:pStyle w:val="ListParagraph"/>
        <w:numPr>
          <w:ilvl w:val="0"/>
          <w:numId w:val="15"/>
        </w:numPr>
      </w:pPr>
      <w:r>
        <w:t>Right click on the process which relates to the text file you want to import &gt; Run process.</w:t>
      </w:r>
    </w:p>
    <w:p w14:paraId="7F04C1B8" w14:textId="2BB49BF9" w:rsidR="00172B3C" w:rsidRDefault="00172B3C" w:rsidP="00172B3C">
      <w:pPr>
        <w:pStyle w:val="ListParagraph"/>
      </w:pPr>
      <w:r>
        <w:rPr>
          <w:noProof/>
        </w:rPr>
        <w:drawing>
          <wp:inline distT="0" distB="0" distL="0" distR="0" wp14:anchorId="4A5DD9EB" wp14:editId="1EE85C1A">
            <wp:extent cx="1933575" cy="105061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945775" cy="1057243"/>
                    </a:xfrm>
                    <a:prstGeom prst="rect">
                      <a:avLst/>
                    </a:prstGeom>
                  </pic:spPr>
                </pic:pic>
              </a:graphicData>
            </a:graphic>
          </wp:inline>
        </w:drawing>
      </w:r>
    </w:p>
    <w:p w14:paraId="1006947F" w14:textId="6273802A" w:rsidR="00172B3C" w:rsidRDefault="00172B3C" w:rsidP="00172B3C">
      <w:pPr>
        <w:pStyle w:val="ListParagraph"/>
        <w:numPr>
          <w:ilvl w:val="0"/>
          <w:numId w:val="15"/>
        </w:numPr>
      </w:pPr>
      <w:r>
        <w:t>See processes section of this document to locate which upload file relates to which process.</w:t>
      </w:r>
    </w:p>
    <w:p w14:paraId="5EBD5332" w14:textId="09FDB2B5" w:rsidR="007E3044" w:rsidRDefault="007E3044" w:rsidP="007E3044">
      <w:pPr>
        <w:pStyle w:val="ListParagraph"/>
        <w:numPr>
          <w:ilvl w:val="0"/>
          <w:numId w:val="15"/>
        </w:numPr>
      </w:pPr>
      <w:r>
        <w:t>At a minimum, the processes which are expected to execute to import your own data include:</w:t>
      </w:r>
    </w:p>
    <w:p w14:paraId="0408C013" w14:textId="0D2DB9E2" w:rsidR="007E3044" w:rsidRDefault="007E3044" w:rsidP="007E3044">
      <w:pPr>
        <w:pStyle w:val="ListParagraph"/>
        <w:numPr>
          <w:ilvl w:val="1"/>
          <w:numId w:val="15"/>
        </w:numPr>
      </w:pPr>
      <w:r w:rsidRPr="007E3044">
        <w:rPr>
          <w:b/>
          <w:bCs/>
        </w:rPr>
        <w:t>Account dimension:</w:t>
      </w:r>
      <w:r>
        <w:t xml:space="preserve"> </w:t>
      </w:r>
      <w:proofErr w:type="spellStart"/>
      <w:r>
        <w:t>DIM_Account</w:t>
      </w:r>
      <w:proofErr w:type="spellEnd"/>
    </w:p>
    <w:p w14:paraId="118C305B" w14:textId="6D7BC4F8" w:rsidR="007E3044" w:rsidRDefault="007E3044" w:rsidP="007E3044">
      <w:pPr>
        <w:pStyle w:val="ListParagraph"/>
        <w:numPr>
          <w:ilvl w:val="1"/>
          <w:numId w:val="15"/>
        </w:numPr>
      </w:pPr>
      <w:r w:rsidRPr="007E3044">
        <w:rPr>
          <w:b/>
          <w:bCs/>
        </w:rPr>
        <w:t>Company dimension:</w:t>
      </w:r>
      <w:r>
        <w:t xml:space="preserve"> </w:t>
      </w:r>
      <w:proofErr w:type="spellStart"/>
      <w:r>
        <w:t>DIM_Company</w:t>
      </w:r>
      <w:proofErr w:type="spellEnd"/>
      <w:r>
        <w:t xml:space="preserve"> or </w:t>
      </w:r>
      <w:proofErr w:type="spellStart"/>
      <w:r>
        <w:t>DIM_Company</w:t>
      </w:r>
      <w:proofErr w:type="spellEnd"/>
      <w:r>
        <w:t xml:space="preserve"> (Wizard)</w:t>
      </w:r>
    </w:p>
    <w:p w14:paraId="4040572E" w14:textId="64357034" w:rsidR="007E3044" w:rsidRDefault="007E3044" w:rsidP="007E3044">
      <w:pPr>
        <w:pStyle w:val="ListParagraph"/>
        <w:numPr>
          <w:ilvl w:val="1"/>
          <w:numId w:val="15"/>
        </w:numPr>
      </w:pPr>
      <w:r w:rsidRPr="007E3044">
        <w:rPr>
          <w:b/>
          <w:bCs/>
        </w:rPr>
        <w:t>Cost Centre dimension:</w:t>
      </w:r>
      <w:r>
        <w:t xml:space="preserve"> </w:t>
      </w:r>
      <w:proofErr w:type="spellStart"/>
      <w:r>
        <w:t>DIM_Cost</w:t>
      </w:r>
      <w:proofErr w:type="spellEnd"/>
      <w:r>
        <w:t xml:space="preserve"> Centre</w:t>
      </w:r>
    </w:p>
    <w:p w14:paraId="711E66A3" w14:textId="52A666ED" w:rsidR="007E3044" w:rsidRDefault="007E3044" w:rsidP="007E3044">
      <w:pPr>
        <w:pStyle w:val="ListParagraph"/>
        <w:numPr>
          <w:ilvl w:val="1"/>
          <w:numId w:val="15"/>
        </w:numPr>
      </w:pPr>
      <w:r w:rsidRPr="007E3044">
        <w:rPr>
          <w:b/>
          <w:bCs/>
        </w:rPr>
        <w:t>Period dimension:</w:t>
      </w:r>
      <w:r>
        <w:t xml:space="preserve"> </w:t>
      </w:r>
      <w:proofErr w:type="spellStart"/>
      <w:r>
        <w:t>DIM_Period</w:t>
      </w:r>
      <w:proofErr w:type="spellEnd"/>
    </w:p>
    <w:p w14:paraId="54C7662B" w14:textId="172AE720" w:rsidR="007E3044" w:rsidRDefault="007E3044" w:rsidP="007E3044">
      <w:pPr>
        <w:pStyle w:val="ListParagraph"/>
        <w:numPr>
          <w:ilvl w:val="1"/>
          <w:numId w:val="15"/>
        </w:numPr>
      </w:pPr>
      <w:r>
        <w:rPr>
          <w:b/>
          <w:bCs/>
        </w:rPr>
        <w:t>Financials Actuals:</w:t>
      </w:r>
      <w:r>
        <w:t xml:space="preserve"> </w:t>
      </w:r>
      <w:proofErr w:type="spellStart"/>
      <w:r w:rsidR="00A26025">
        <w:t>DATA_Financials</w:t>
      </w:r>
      <w:proofErr w:type="spellEnd"/>
      <w:r w:rsidR="00A26025">
        <w:t xml:space="preserve"> (Import Trial Balance)</w:t>
      </w:r>
      <w:r>
        <w:t xml:space="preserve"> – if uploading text file and not using ODBC equivalent process</w:t>
      </w:r>
    </w:p>
    <w:p w14:paraId="18FD27CF" w14:textId="40E40262" w:rsidR="008B4077" w:rsidRDefault="008B4077" w:rsidP="00BB2EFD">
      <w:pPr>
        <w:pStyle w:val="ListParagraph"/>
        <w:numPr>
          <w:ilvl w:val="0"/>
          <w:numId w:val="15"/>
        </w:numPr>
      </w:pPr>
      <w:r>
        <w:t>When running processes which import the dimensions prompt page like this</w:t>
      </w:r>
      <w:r w:rsidR="000F4922">
        <w:t xml:space="preserve"> will appear</w:t>
      </w:r>
      <w:r>
        <w:t xml:space="preserve">: </w:t>
      </w:r>
    </w:p>
    <w:p w14:paraId="147FBA2E" w14:textId="1F957796" w:rsidR="008B4077" w:rsidRDefault="008B4077" w:rsidP="008B4077">
      <w:pPr>
        <w:pStyle w:val="ListParagraph"/>
      </w:pPr>
      <w:r w:rsidRPr="008B4077">
        <w:rPr>
          <w:noProof/>
        </w:rPr>
        <w:drawing>
          <wp:inline distT="0" distB="0" distL="0" distR="0" wp14:anchorId="44197CE6" wp14:editId="20D9615E">
            <wp:extent cx="4448175" cy="1660937"/>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457251" cy="1664326"/>
                    </a:xfrm>
                    <a:prstGeom prst="rect">
                      <a:avLst/>
                    </a:prstGeom>
                  </pic:spPr>
                </pic:pic>
              </a:graphicData>
            </a:graphic>
          </wp:inline>
        </w:drawing>
      </w:r>
    </w:p>
    <w:p w14:paraId="14656ED5" w14:textId="5CD543A1" w:rsidR="008B4077" w:rsidRDefault="008B4077" w:rsidP="00BB2EFD">
      <w:pPr>
        <w:pStyle w:val="ListParagraph"/>
        <w:numPr>
          <w:ilvl w:val="0"/>
          <w:numId w:val="15"/>
        </w:numPr>
      </w:pPr>
      <w:r>
        <w:lastRenderedPageBreak/>
        <w:t>The parameter</w:t>
      </w:r>
      <w:r w:rsidR="002615C4">
        <w:t>s</w:t>
      </w:r>
      <w:r>
        <w:t xml:space="preserve"> can be populated as follows: </w:t>
      </w:r>
    </w:p>
    <w:p w14:paraId="10F77A44" w14:textId="380938E6" w:rsidR="008B4077" w:rsidRDefault="008B4077" w:rsidP="008B4077">
      <w:pPr>
        <w:pStyle w:val="ListParagraph"/>
        <w:numPr>
          <w:ilvl w:val="1"/>
          <w:numId w:val="15"/>
        </w:numPr>
      </w:pPr>
      <w:proofErr w:type="spellStart"/>
      <w:r w:rsidRPr="008B4077">
        <w:rPr>
          <w:b/>
          <w:bCs/>
        </w:rPr>
        <w:t>pRecreateAttributes</w:t>
      </w:r>
      <w:proofErr w:type="spellEnd"/>
      <w:r>
        <w:t xml:space="preserve">: setting this to ‘yes’ will delete and recreate the attributes prior to populating them. Setting this to ‘no’ will update the attribute values without deleting them first. Typically, this could be set to ‘Yes’ when a caption is assigned to one member </w:t>
      </w:r>
      <w:proofErr w:type="gramStart"/>
      <w:r>
        <w:t>ID</w:t>
      </w:r>
      <w:proofErr w:type="gramEnd"/>
      <w:r>
        <w:t xml:space="preserve"> and it needs to be assigned to a different member ID. Without setting this to ‘</w:t>
      </w:r>
      <w:proofErr w:type="gramStart"/>
      <w:r>
        <w:t>yes’</w:t>
      </w:r>
      <w:proofErr w:type="gramEnd"/>
      <w:r>
        <w:t xml:space="preserve"> the process may error saying that the attribute values are not unique. </w:t>
      </w:r>
    </w:p>
    <w:p w14:paraId="588991BA" w14:textId="490C37A4" w:rsidR="008B4077" w:rsidRDefault="008B4077" w:rsidP="008B4077">
      <w:pPr>
        <w:pStyle w:val="ListParagraph"/>
        <w:numPr>
          <w:ilvl w:val="1"/>
          <w:numId w:val="15"/>
        </w:numPr>
      </w:pPr>
      <w:proofErr w:type="spellStart"/>
      <w:r>
        <w:rPr>
          <w:b/>
          <w:bCs/>
        </w:rPr>
        <w:t>pDimension</w:t>
      </w:r>
      <w:proofErr w:type="spellEnd"/>
      <w:r w:rsidRPr="008B4077">
        <w:t>:</w:t>
      </w:r>
      <w:r>
        <w:t xml:space="preserve"> Leave the default value as is</w:t>
      </w:r>
    </w:p>
    <w:p w14:paraId="44D4276F" w14:textId="2B8F663D" w:rsidR="002615C4" w:rsidRDefault="008B4077" w:rsidP="002615C4">
      <w:pPr>
        <w:pStyle w:val="ListParagraph"/>
        <w:numPr>
          <w:ilvl w:val="1"/>
          <w:numId w:val="15"/>
        </w:numPr>
      </w:pPr>
      <w:proofErr w:type="spellStart"/>
      <w:r>
        <w:rPr>
          <w:b/>
          <w:bCs/>
        </w:rPr>
        <w:t>pFileName</w:t>
      </w:r>
      <w:proofErr w:type="spellEnd"/>
      <w:r w:rsidRPr="008B4077">
        <w:t>:</w:t>
      </w:r>
      <w:r>
        <w:t xml:space="preserve"> Make sure the file name reflects the one you are wanting to load. Include the file extension. </w:t>
      </w:r>
      <w:r w:rsidR="00C86D2B">
        <w:t>File extension should be txt.</w:t>
      </w:r>
    </w:p>
    <w:p w14:paraId="69895518" w14:textId="55AC0F4F" w:rsidR="008B4077" w:rsidRDefault="008B4077" w:rsidP="002615C4">
      <w:pPr>
        <w:pStyle w:val="ListParagraph"/>
        <w:numPr>
          <w:ilvl w:val="1"/>
          <w:numId w:val="15"/>
        </w:numPr>
      </w:pPr>
      <w:proofErr w:type="spellStart"/>
      <w:r w:rsidRPr="002615C4">
        <w:rPr>
          <w:b/>
          <w:bCs/>
        </w:rPr>
        <w:t>pFilePath</w:t>
      </w:r>
      <w:proofErr w:type="spellEnd"/>
      <w:r w:rsidRPr="008B4077">
        <w:t>:</w:t>
      </w:r>
      <w:r>
        <w:t xml:space="preserve"> By uploading the file into File Manager, the file automatically goes into </w:t>
      </w:r>
      <w:proofErr w:type="spellStart"/>
      <w:r>
        <w:t>model_upload</w:t>
      </w:r>
      <w:proofErr w:type="spellEnd"/>
      <w:r>
        <w:t xml:space="preserve"> folder. This could be updated if you have dropped the file into a different location within the file share. </w:t>
      </w:r>
      <w:r w:rsidR="002615C4">
        <w:t>The single dot at the start reflects the ‘data’ folder where the model objects are stored. Putting two dots at the start reflects a level above the data folder (</w:t>
      </w:r>
      <w:proofErr w:type="gramStart"/>
      <w:r w:rsidR="002615C4">
        <w:t>i.e.</w:t>
      </w:r>
      <w:proofErr w:type="gramEnd"/>
      <w:r w:rsidR="002615C4">
        <w:t xml:space="preserve"> at the same level as the data folder).</w:t>
      </w:r>
    </w:p>
    <w:p w14:paraId="4C629D0F" w14:textId="77777777" w:rsidR="002615C4" w:rsidRDefault="002615C4" w:rsidP="00BB2EFD">
      <w:pPr>
        <w:pStyle w:val="ListParagraph"/>
        <w:numPr>
          <w:ilvl w:val="0"/>
          <w:numId w:val="15"/>
        </w:numPr>
      </w:pPr>
      <w:r>
        <w:t xml:space="preserve">When running the process to import </w:t>
      </w:r>
      <w:r w:rsidR="00BB2EFD">
        <w:t xml:space="preserve">Financials actuals, </w:t>
      </w:r>
      <w:r>
        <w:t xml:space="preserve">a prompt page like this will appear: </w:t>
      </w:r>
    </w:p>
    <w:p w14:paraId="4BB0E886" w14:textId="2E337D0D" w:rsidR="002615C4" w:rsidRDefault="002615C4" w:rsidP="002615C4">
      <w:pPr>
        <w:pStyle w:val="ListParagraph"/>
      </w:pPr>
      <w:r w:rsidRPr="00BB2EFD">
        <w:rPr>
          <w:noProof/>
        </w:rPr>
        <w:drawing>
          <wp:inline distT="0" distB="0" distL="0" distR="0" wp14:anchorId="19A88B26" wp14:editId="71EEF942">
            <wp:extent cx="4352925" cy="1637462"/>
            <wp:effectExtent l="0" t="0" r="0" b="127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379933" cy="1647622"/>
                    </a:xfrm>
                    <a:prstGeom prst="rect">
                      <a:avLst/>
                    </a:prstGeom>
                  </pic:spPr>
                </pic:pic>
              </a:graphicData>
            </a:graphic>
          </wp:inline>
        </w:drawing>
      </w:r>
    </w:p>
    <w:p w14:paraId="08512887" w14:textId="7FB26C09" w:rsidR="00D02002" w:rsidRDefault="00D02002" w:rsidP="00D02002">
      <w:pPr>
        <w:pStyle w:val="ListParagraph"/>
        <w:numPr>
          <w:ilvl w:val="0"/>
          <w:numId w:val="15"/>
        </w:numPr>
      </w:pPr>
      <w:r>
        <w:t>Open the dimensions that have been updated and check the results. The processes can be run multiple times with a revised data source to achieve the dimension design required.</w:t>
      </w:r>
    </w:p>
    <w:p w14:paraId="6CE05CC3" w14:textId="77777777" w:rsidR="002615C4" w:rsidRDefault="002615C4" w:rsidP="002615C4">
      <w:pPr>
        <w:pStyle w:val="ListParagraph"/>
        <w:numPr>
          <w:ilvl w:val="0"/>
          <w:numId w:val="15"/>
        </w:numPr>
      </w:pPr>
      <w:r>
        <w:t xml:space="preserve">The parameters can be populated as follows: </w:t>
      </w:r>
    </w:p>
    <w:p w14:paraId="2DB1973A" w14:textId="3FD17B21" w:rsidR="002615C4" w:rsidRDefault="002615C4" w:rsidP="002615C4">
      <w:pPr>
        <w:pStyle w:val="ListParagraph"/>
        <w:numPr>
          <w:ilvl w:val="1"/>
          <w:numId w:val="15"/>
        </w:numPr>
      </w:pPr>
      <w:proofErr w:type="spellStart"/>
      <w:r w:rsidRPr="002615C4">
        <w:rPr>
          <w:b/>
          <w:bCs/>
        </w:rPr>
        <w:t>pPeriod</w:t>
      </w:r>
      <w:proofErr w:type="spellEnd"/>
      <w:r w:rsidRPr="002615C4">
        <w:rPr>
          <w:b/>
          <w:bCs/>
        </w:rPr>
        <w:t xml:space="preserve">, </w:t>
      </w:r>
      <w:proofErr w:type="spellStart"/>
      <w:r w:rsidRPr="002615C4">
        <w:rPr>
          <w:b/>
          <w:bCs/>
        </w:rPr>
        <w:t>pVersion</w:t>
      </w:r>
      <w:proofErr w:type="spellEnd"/>
      <w:r w:rsidRPr="002615C4">
        <w:rPr>
          <w:b/>
          <w:bCs/>
        </w:rPr>
        <w:t xml:space="preserve">, </w:t>
      </w:r>
      <w:proofErr w:type="spellStart"/>
      <w:r w:rsidRPr="002615C4">
        <w:rPr>
          <w:b/>
          <w:bCs/>
        </w:rPr>
        <w:t>pCompany</w:t>
      </w:r>
      <w:proofErr w:type="spellEnd"/>
      <w:r>
        <w:t xml:space="preserve">: </w:t>
      </w:r>
      <w:r w:rsidR="00BB2EFD">
        <w:t>you can specify the member ID or member alias/caption (</w:t>
      </w:r>
      <w:proofErr w:type="gramStart"/>
      <w:r w:rsidR="00BB2EFD">
        <w:t>e.g.</w:t>
      </w:r>
      <w:proofErr w:type="gramEnd"/>
      <w:r w:rsidR="00BB2EFD">
        <w:t xml:space="preserve"> AC or Actual). You can also specify a consolidated member or a leaf level member.  </w:t>
      </w:r>
    </w:p>
    <w:p w14:paraId="17FF9A79" w14:textId="77777777" w:rsidR="002615C4" w:rsidRDefault="002615C4" w:rsidP="002615C4">
      <w:pPr>
        <w:pStyle w:val="ListParagraph"/>
        <w:numPr>
          <w:ilvl w:val="1"/>
          <w:numId w:val="15"/>
        </w:numPr>
      </w:pPr>
      <w:proofErr w:type="spellStart"/>
      <w:r>
        <w:rPr>
          <w:b/>
          <w:bCs/>
        </w:rPr>
        <w:t>pFileName</w:t>
      </w:r>
      <w:proofErr w:type="spellEnd"/>
      <w:r>
        <w:rPr>
          <w:b/>
          <w:bCs/>
        </w:rPr>
        <w:t xml:space="preserve">: </w:t>
      </w:r>
      <w:r>
        <w:t xml:space="preserve">Make sure the file name reflects the one you are wanting to load. Include the file extension. </w:t>
      </w:r>
    </w:p>
    <w:p w14:paraId="2FB889F5" w14:textId="3349554D" w:rsidR="00BB2EFD" w:rsidRDefault="002615C4" w:rsidP="002615C4">
      <w:pPr>
        <w:pStyle w:val="ListParagraph"/>
        <w:numPr>
          <w:ilvl w:val="1"/>
          <w:numId w:val="15"/>
        </w:numPr>
      </w:pPr>
      <w:proofErr w:type="spellStart"/>
      <w:r w:rsidRPr="002615C4">
        <w:rPr>
          <w:b/>
          <w:bCs/>
        </w:rPr>
        <w:t>pFilePath</w:t>
      </w:r>
      <w:proofErr w:type="spellEnd"/>
      <w:r>
        <w:t xml:space="preserve">: </w:t>
      </w:r>
      <w:r w:rsidR="00BB2EFD">
        <w:t xml:space="preserve">By uploading the file into File Manager, the file automatically goes into </w:t>
      </w:r>
      <w:proofErr w:type="spellStart"/>
      <w:r w:rsidR="00BB2EFD">
        <w:t>model_upload</w:t>
      </w:r>
      <w:proofErr w:type="spellEnd"/>
      <w:r w:rsidR="00BB2EFD">
        <w:t xml:space="preserve"> folder. </w:t>
      </w:r>
      <w:r w:rsidR="008E2B3F">
        <w:t>This could be updated if you have dropped the file into a different location within the file share.</w:t>
      </w:r>
    </w:p>
    <w:p w14:paraId="1F5A36F4" w14:textId="7AB25CD3" w:rsidR="00E061F3" w:rsidRDefault="00E061F3" w:rsidP="00E061F3">
      <w:pPr>
        <w:pStyle w:val="Heading3"/>
      </w:pPr>
      <w:bookmarkStart w:id="35" w:name="_Toc115336671"/>
      <w:r w:rsidRPr="00E061F3">
        <w:lastRenderedPageBreak/>
        <w:t>Review imported figures within Planning Analytics</w:t>
      </w:r>
      <w:bookmarkEnd w:id="35"/>
      <w:r>
        <w:t xml:space="preserve"> </w:t>
      </w:r>
    </w:p>
    <w:p w14:paraId="071C01FA" w14:textId="2CE8D2CD" w:rsidR="00D02002" w:rsidRDefault="00D02002" w:rsidP="00D02002">
      <w:pPr>
        <w:pStyle w:val="ListParagraph"/>
        <w:numPr>
          <w:ilvl w:val="0"/>
          <w:numId w:val="15"/>
        </w:numPr>
      </w:pPr>
      <w:r>
        <w:t>Open a view on the Financials cube and check the results.</w:t>
      </w:r>
      <w:r w:rsidRPr="00D02002">
        <w:t xml:space="preserve"> </w:t>
      </w:r>
      <w:r>
        <w:t>The process</w:t>
      </w:r>
      <w:r w:rsidR="0087262A">
        <w:t>es</w:t>
      </w:r>
      <w:r>
        <w:t xml:space="preserve"> can be run multiple times with a revised data source to achieve the figures required</w:t>
      </w:r>
      <w:r w:rsidR="00E061F3">
        <w:t>.</w:t>
      </w:r>
    </w:p>
    <w:p w14:paraId="5B572DEB" w14:textId="77777777" w:rsidR="00E061F3" w:rsidRDefault="00E061F3" w:rsidP="00D02002">
      <w:pPr>
        <w:pStyle w:val="ListParagraph"/>
        <w:numPr>
          <w:ilvl w:val="0"/>
          <w:numId w:val="15"/>
        </w:numPr>
      </w:pPr>
      <w:r>
        <w:t xml:space="preserve">There are 4 predefined views which can assist with analysis: </w:t>
      </w:r>
    </w:p>
    <w:p w14:paraId="0840523B" w14:textId="397D1E92" w:rsidR="00E061F3" w:rsidRDefault="00E061F3" w:rsidP="00E061F3">
      <w:pPr>
        <w:pStyle w:val="ListParagraph"/>
      </w:pPr>
      <w:r w:rsidRPr="00E061F3">
        <w:rPr>
          <w:noProof/>
        </w:rPr>
        <w:drawing>
          <wp:inline distT="0" distB="0" distL="0" distR="0" wp14:anchorId="44F1976E" wp14:editId="034B20EC">
            <wp:extent cx="1524213" cy="12193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524213" cy="1219370"/>
                    </a:xfrm>
                    <a:prstGeom prst="rect">
                      <a:avLst/>
                    </a:prstGeom>
                  </pic:spPr>
                </pic:pic>
              </a:graphicData>
            </a:graphic>
          </wp:inline>
        </w:drawing>
      </w:r>
    </w:p>
    <w:p w14:paraId="100A8A2E" w14:textId="77777777" w:rsidR="00E061F3" w:rsidRDefault="00E061F3" w:rsidP="00E061F3">
      <w:pPr>
        <w:pStyle w:val="ListParagraph"/>
      </w:pPr>
    </w:p>
    <w:p w14:paraId="3112C8B2" w14:textId="70076B31" w:rsidR="00E061F3" w:rsidRDefault="00E061F3" w:rsidP="00E061F3">
      <w:pPr>
        <w:pStyle w:val="ListParagraph"/>
        <w:numPr>
          <w:ilvl w:val="1"/>
          <w:numId w:val="15"/>
        </w:numPr>
      </w:pPr>
      <w:r w:rsidRPr="0087262A">
        <w:rPr>
          <w:b/>
          <w:bCs/>
        </w:rPr>
        <w:t>Balance Sheet</w:t>
      </w:r>
      <w:r>
        <w:t xml:space="preserve">: Shows balance sheet lines by period. </w:t>
      </w:r>
      <w:r w:rsidR="0087262A">
        <w:t xml:space="preserve">Shows Balances. </w:t>
      </w:r>
      <w:r>
        <w:t xml:space="preserve">Uses </w:t>
      </w:r>
      <w:r w:rsidR="00F30490">
        <w:t>‘</w:t>
      </w:r>
      <w:r>
        <w:t>Balance Sheet</w:t>
      </w:r>
      <w:r w:rsidR="00F30490">
        <w:t>’</w:t>
      </w:r>
      <w:r>
        <w:t xml:space="preserve"> set</w:t>
      </w:r>
      <w:r w:rsidR="0087262A">
        <w:t xml:space="preserve"> which is dynamically created from the Account dimension where the </w:t>
      </w:r>
      <w:r w:rsidR="00F30490">
        <w:t>‘</w:t>
      </w:r>
      <w:r w:rsidR="0087262A">
        <w:t>BS or PL</w:t>
      </w:r>
      <w:r w:rsidR="00F30490">
        <w:t>’</w:t>
      </w:r>
      <w:r w:rsidR="0087262A">
        <w:t xml:space="preserve"> attribute is ‘BS’. Excludes leaf level and </w:t>
      </w:r>
      <w:r w:rsidR="00F30490">
        <w:t>root</w:t>
      </w:r>
      <w:r w:rsidR="0087262A">
        <w:t xml:space="preserve"> level members.</w:t>
      </w:r>
    </w:p>
    <w:p w14:paraId="32E61133" w14:textId="186B7853" w:rsidR="0087262A" w:rsidRDefault="0087262A" w:rsidP="00E061F3">
      <w:pPr>
        <w:pStyle w:val="ListParagraph"/>
        <w:numPr>
          <w:ilvl w:val="1"/>
          <w:numId w:val="15"/>
        </w:numPr>
      </w:pPr>
      <w:r>
        <w:rPr>
          <w:b/>
          <w:bCs/>
        </w:rPr>
        <w:t>P&amp;L</w:t>
      </w:r>
      <w:r w:rsidRPr="0087262A">
        <w:t>:</w:t>
      </w:r>
      <w:r>
        <w:t xml:space="preserve"> Shows P&amp;L lines by period. Shows period movements. Uses </w:t>
      </w:r>
      <w:r w:rsidR="00F30490">
        <w:t>‘</w:t>
      </w:r>
      <w:r>
        <w:t>P&amp;L</w:t>
      </w:r>
      <w:r w:rsidR="00F30490">
        <w:t xml:space="preserve">’ </w:t>
      </w:r>
      <w:r>
        <w:t xml:space="preserve">set which is dynamically created from the Account dimension where the </w:t>
      </w:r>
      <w:r w:rsidR="00F30490">
        <w:t>‘</w:t>
      </w:r>
      <w:r>
        <w:t>BS or PL</w:t>
      </w:r>
      <w:r w:rsidR="00F30490">
        <w:t>’</w:t>
      </w:r>
      <w:r>
        <w:t xml:space="preserve"> attribute is ‘P&amp;L’.</w:t>
      </w:r>
    </w:p>
    <w:p w14:paraId="3980391E" w14:textId="4AE4CE61" w:rsidR="00D02002" w:rsidRDefault="0087262A" w:rsidP="0087262A">
      <w:pPr>
        <w:pStyle w:val="ListParagraph"/>
        <w:numPr>
          <w:ilvl w:val="1"/>
          <w:numId w:val="15"/>
        </w:numPr>
      </w:pPr>
      <w:r>
        <w:rPr>
          <w:b/>
          <w:bCs/>
        </w:rPr>
        <w:t>Trial Balance</w:t>
      </w:r>
      <w:r w:rsidRPr="0087262A">
        <w:t>:</w:t>
      </w:r>
      <w:r>
        <w:t xml:space="preserve"> Shows all leaf level accounts plus the ‘Trial Balance’ </w:t>
      </w:r>
      <w:r w:rsidR="00F30490">
        <w:t>root member</w:t>
      </w:r>
      <w:r>
        <w:t xml:space="preserve"> by period. Shows period movements. Uses </w:t>
      </w:r>
      <w:r w:rsidR="00F30490">
        <w:t>‘</w:t>
      </w:r>
      <w:r>
        <w:t>Trial Balance</w:t>
      </w:r>
      <w:r w:rsidR="00F30490">
        <w:t>’</w:t>
      </w:r>
      <w:r>
        <w:t xml:space="preserve"> set which is dynamically created from the Account dimension from the Trial Balance root member and its leaf level members.</w:t>
      </w:r>
    </w:p>
    <w:p w14:paraId="46CE4C8F" w14:textId="1AA2820B" w:rsidR="00F30490" w:rsidRDefault="00F30490" w:rsidP="0087262A">
      <w:pPr>
        <w:pStyle w:val="ListParagraph"/>
        <w:numPr>
          <w:ilvl w:val="1"/>
          <w:numId w:val="15"/>
        </w:numPr>
      </w:pPr>
      <w:r>
        <w:rPr>
          <w:b/>
          <w:bCs/>
        </w:rPr>
        <w:t>Default</w:t>
      </w:r>
      <w:r w:rsidRPr="00F30490">
        <w:t>:</w:t>
      </w:r>
      <w:r>
        <w:t xml:space="preserve"> a cube view that can be customized to reflect a commonly used view of the data. It is a data source within the process ‘</w:t>
      </w:r>
      <w:proofErr w:type="spellStart"/>
      <w:r w:rsidRPr="00F30490">
        <w:t>DATA_Financials</w:t>
      </w:r>
      <w:proofErr w:type="spellEnd"/>
      <w:r w:rsidRPr="00F30490">
        <w:t xml:space="preserve"> (Copy Working Forecast)</w:t>
      </w:r>
      <w:r>
        <w:t xml:space="preserve">’ but </w:t>
      </w:r>
      <w:proofErr w:type="spellStart"/>
      <w:r>
        <w:t>its</w:t>
      </w:r>
      <w:proofErr w:type="spellEnd"/>
      <w:r>
        <w:t xml:space="preserve"> not used in the process as a temporary view is assigned to it upon run time. </w:t>
      </w:r>
      <w:proofErr w:type="gramStart"/>
      <w:r>
        <w:t>However</w:t>
      </w:r>
      <w:proofErr w:type="gramEnd"/>
      <w:r>
        <w:t xml:space="preserve"> its used to produce the variables required for the process.</w:t>
      </w:r>
    </w:p>
    <w:p w14:paraId="6763AB72" w14:textId="77777777" w:rsidR="00F30490" w:rsidRDefault="00F30490" w:rsidP="00F30490">
      <w:pPr>
        <w:pStyle w:val="ListParagraph"/>
        <w:ind w:left="1440"/>
      </w:pPr>
    </w:p>
    <w:p w14:paraId="4375D17F" w14:textId="5B45FC45" w:rsidR="0087262A" w:rsidRDefault="0087262A" w:rsidP="0087262A">
      <w:pPr>
        <w:pStyle w:val="ListParagraph"/>
        <w:numPr>
          <w:ilvl w:val="0"/>
          <w:numId w:val="15"/>
        </w:numPr>
      </w:pPr>
      <w:r w:rsidRPr="0087262A">
        <w:t xml:space="preserve">The figures </w:t>
      </w:r>
      <w:r>
        <w:t xml:space="preserve">in the cube </w:t>
      </w:r>
      <w:r w:rsidRPr="0087262A">
        <w:t xml:space="preserve">may not be </w:t>
      </w:r>
      <w:r>
        <w:t>aligned with the data source if the following occurs:</w:t>
      </w:r>
    </w:p>
    <w:p w14:paraId="160252C4" w14:textId="1FD75ACA" w:rsidR="0087262A" w:rsidRDefault="0087262A" w:rsidP="0087262A">
      <w:pPr>
        <w:pStyle w:val="ListParagraph"/>
        <w:numPr>
          <w:ilvl w:val="1"/>
          <w:numId w:val="15"/>
        </w:numPr>
      </w:pPr>
      <w:r>
        <w:t xml:space="preserve">Errors existed on the processes which prevented some </w:t>
      </w:r>
      <w:r w:rsidR="00F30490">
        <w:t xml:space="preserve">data source </w:t>
      </w:r>
      <w:r>
        <w:t>lines from importing. Review any error messages and resolve.</w:t>
      </w:r>
    </w:p>
    <w:p w14:paraId="1C0F4A56" w14:textId="57D950F9" w:rsidR="0087262A" w:rsidRDefault="0087262A" w:rsidP="0087262A">
      <w:pPr>
        <w:pStyle w:val="ListParagraph"/>
        <w:numPr>
          <w:ilvl w:val="1"/>
          <w:numId w:val="15"/>
        </w:numPr>
      </w:pPr>
      <w:r>
        <w:t xml:space="preserve">There are some members in the dimension which don’t sit under the root member </w:t>
      </w:r>
      <w:proofErr w:type="gramStart"/>
      <w:r>
        <w:t>e.g.</w:t>
      </w:r>
      <w:proofErr w:type="gramEnd"/>
      <w:r>
        <w:t xml:space="preserve"> a cost </w:t>
      </w:r>
      <w:proofErr w:type="spellStart"/>
      <w:r>
        <w:t>centre</w:t>
      </w:r>
      <w:proofErr w:type="spellEnd"/>
      <w:r>
        <w:t xml:space="preserve"> that doesn’t roll up into the ‘All Cost </w:t>
      </w:r>
      <w:proofErr w:type="spellStart"/>
      <w:r>
        <w:t>Centres’</w:t>
      </w:r>
      <w:proofErr w:type="spellEnd"/>
      <w:r>
        <w:t xml:space="preserve"> total. Review the dimension to </w:t>
      </w:r>
      <w:proofErr w:type="spellStart"/>
      <w:r>
        <w:t>analyse</w:t>
      </w:r>
      <w:proofErr w:type="spellEnd"/>
      <w:r>
        <w:t xml:space="preserve"> if there are any orphaned members and correct the parentage.</w:t>
      </w:r>
    </w:p>
    <w:p w14:paraId="65D90754" w14:textId="5E13AD17" w:rsidR="0087262A" w:rsidRDefault="0087262A" w:rsidP="0087262A">
      <w:pPr>
        <w:pStyle w:val="ListParagraph"/>
        <w:numPr>
          <w:ilvl w:val="1"/>
          <w:numId w:val="15"/>
        </w:numPr>
      </w:pPr>
      <w:r>
        <w:t xml:space="preserve">Some members appear in a roll up more than once which incorrectly multiplies the numbers. </w:t>
      </w:r>
      <w:proofErr w:type="gramStart"/>
      <w:r>
        <w:t>E.g.</w:t>
      </w:r>
      <w:proofErr w:type="gramEnd"/>
      <w:r>
        <w:t xml:space="preserve"> one cost </w:t>
      </w:r>
      <w:proofErr w:type="spellStart"/>
      <w:r>
        <w:t>centre</w:t>
      </w:r>
      <w:proofErr w:type="spellEnd"/>
      <w:r>
        <w:t xml:space="preserve"> appears tw</w:t>
      </w:r>
      <w:r w:rsidR="00F30490">
        <w:t>ice</w:t>
      </w:r>
      <w:r>
        <w:t xml:space="preserve"> under the same ‘All </w:t>
      </w:r>
      <w:proofErr w:type="spellStart"/>
      <w:r>
        <w:t>Centres’</w:t>
      </w:r>
      <w:proofErr w:type="spellEnd"/>
      <w:r>
        <w:t xml:space="preserve"> root element. Review the dimension to </w:t>
      </w:r>
      <w:proofErr w:type="spellStart"/>
      <w:r>
        <w:t>analyse</w:t>
      </w:r>
      <w:proofErr w:type="spellEnd"/>
      <w:r>
        <w:t xml:space="preserve"> if there are duplicate members in one roll up and correct the parentage.</w:t>
      </w:r>
    </w:p>
    <w:p w14:paraId="33E42D70" w14:textId="41BE73A2" w:rsidR="0074389D" w:rsidRDefault="0074389D" w:rsidP="0074389D">
      <w:pPr>
        <w:pStyle w:val="Heading3"/>
      </w:pPr>
      <w:bookmarkStart w:id="36" w:name="_Toc115336672"/>
      <w:r>
        <w:lastRenderedPageBreak/>
        <w:t>Create Reports</w:t>
      </w:r>
      <w:bookmarkEnd w:id="36"/>
    </w:p>
    <w:p w14:paraId="4266EAEA" w14:textId="25ABAC41" w:rsidR="0074389D" w:rsidRDefault="0074389D" w:rsidP="0074389D">
      <w:pPr>
        <w:pStyle w:val="ListParagraph"/>
        <w:numPr>
          <w:ilvl w:val="0"/>
          <w:numId w:val="15"/>
        </w:numPr>
      </w:pPr>
      <w:r>
        <w:t>Install Planning Analytics for Excel (</w:t>
      </w:r>
      <w:proofErr w:type="spellStart"/>
      <w:r>
        <w:t>PAfE</w:t>
      </w:r>
      <w:proofErr w:type="spellEnd"/>
      <w:r>
        <w:t xml:space="preserve">) by downloading it from Planning Analytics Workspace &gt; Administration &gt; Excel and Customizations. </w:t>
      </w:r>
    </w:p>
    <w:p w14:paraId="6362CA13" w14:textId="6EADCE70" w:rsidR="0074389D" w:rsidRDefault="0074389D" w:rsidP="0074389D">
      <w:pPr>
        <w:pStyle w:val="ListParagraph"/>
        <w:numPr>
          <w:ilvl w:val="0"/>
          <w:numId w:val="15"/>
        </w:numPr>
      </w:pPr>
      <w:r>
        <w:t>Follow the installation guide on the same page.</w:t>
      </w:r>
    </w:p>
    <w:p w14:paraId="17F726E4" w14:textId="6633E040" w:rsidR="0074389D" w:rsidRDefault="0074389D" w:rsidP="0074389D">
      <w:pPr>
        <w:pStyle w:val="ListParagraph"/>
        <w:numPr>
          <w:ilvl w:val="0"/>
          <w:numId w:val="15"/>
        </w:numPr>
      </w:pPr>
      <w:r>
        <w:t xml:space="preserve">There is an existing </w:t>
      </w:r>
      <w:proofErr w:type="spellStart"/>
      <w:r>
        <w:t>PAfE</w:t>
      </w:r>
      <w:proofErr w:type="spellEnd"/>
      <w:r>
        <w:t xml:space="preserve"> report ‘Profit and Loss’ in the Reports folder</w:t>
      </w:r>
    </w:p>
    <w:p w14:paraId="6F2ED3C9" w14:textId="58BD1D1C" w:rsidR="0074389D" w:rsidRDefault="0074389D" w:rsidP="0074389D">
      <w:pPr>
        <w:pStyle w:val="ListParagraph"/>
      </w:pPr>
      <w:r w:rsidRPr="0074389D">
        <w:rPr>
          <w:noProof/>
        </w:rPr>
        <w:drawing>
          <wp:inline distT="0" distB="0" distL="0" distR="0" wp14:anchorId="071F603C" wp14:editId="59BB9EC2">
            <wp:extent cx="1857634" cy="1009791"/>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857634" cy="1009791"/>
                    </a:xfrm>
                    <a:prstGeom prst="rect">
                      <a:avLst/>
                    </a:prstGeom>
                  </pic:spPr>
                </pic:pic>
              </a:graphicData>
            </a:graphic>
          </wp:inline>
        </w:drawing>
      </w:r>
    </w:p>
    <w:p w14:paraId="6A1299F4" w14:textId="5A85B45B" w:rsidR="0074389D" w:rsidRDefault="0074389D" w:rsidP="0074389D">
      <w:pPr>
        <w:pStyle w:val="ListParagraph"/>
      </w:pPr>
      <w:r w:rsidRPr="0074389D">
        <w:rPr>
          <w:noProof/>
        </w:rPr>
        <w:drawing>
          <wp:inline distT="0" distB="0" distL="0" distR="0" wp14:anchorId="5664E552" wp14:editId="3CA73127">
            <wp:extent cx="5305425" cy="1859733"/>
            <wp:effectExtent l="0" t="0" r="0" b="762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313478" cy="1862556"/>
                    </a:xfrm>
                    <a:prstGeom prst="rect">
                      <a:avLst/>
                    </a:prstGeom>
                  </pic:spPr>
                </pic:pic>
              </a:graphicData>
            </a:graphic>
          </wp:inline>
        </w:drawing>
      </w:r>
    </w:p>
    <w:p w14:paraId="0F16BF28" w14:textId="4F73647D" w:rsidR="0074389D" w:rsidRDefault="0074389D" w:rsidP="0074389D">
      <w:pPr>
        <w:pStyle w:val="ListParagraph"/>
        <w:numPr>
          <w:ilvl w:val="0"/>
          <w:numId w:val="15"/>
        </w:numPr>
      </w:pPr>
      <w:r>
        <w:t>It is likely the report will be blank or error once your own data is imported into the model because the periods, accounts, and company structure, which feature in the report design, will have changed. But it can be used as a starting point for speeding up creating your own report, if desired.</w:t>
      </w:r>
    </w:p>
    <w:p w14:paraId="18E2E55B" w14:textId="1B398917" w:rsidR="0074389D" w:rsidRDefault="0074389D" w:rsidP="0074389D">
      <w:pPr>
        <w:pStyle w:val="ListParagraph"/>
        <w:numPr>
          <w:ilvl w:val="0"/>
          <w:numId w:val="15"/>
        </w:numPr>
      </w:pPr>
      <w:r>
        <w:t xml:space="preserve">To open this report, go to ‘open’ on the </w:t>
      </w:r>
      <w:proofErr w:type="spellStart"/>
      <w:r>
        <w:t>PAfE</w:t>
      </w:r>
      <w:proofErr w:type="spellEnd"/>
      <w:r>
        <w:t xml:space="preserve"> ribbon</w:t>
      </w:r>
      <w:r w:rsidR="00C16B2D">
        <w:t>. N</w:t>
      </w:r>
      <w:r>
        <w:t xml:space="preserve">avigate to Financials </w:t>
      </w:r>
      <w:r w:rsidR="00C16B2D">
        <w:t>&gt; Reports &gt; Profit and Loss &gt; Open.</w:t>
      </w:r>
    </w:p>
    <w:p w14:paraId="26923285" w14:textId="1F54EB73" w:rsidR="0074389D" w:rsidRDefault="0074389D" w:rsidP="0074389D">
      <w:pPr>
        <w:pStyle w:val="ListParagraph"/>
      </w:pPr>
      <w:r>
        <w:rPr>
          <w:noProof/>
        </w:rPr>
        <w:drawing>
          <wp:inline distT="0" distB="0" distL="0" distR="0" wp14:anchorId="17D961AA" wp14:editId="1321AB7D">
            <wp:extent cx="1704975" cy="7675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711519" cy="770478"/>
                    </a:xfrm>
                    <a:prstGeom prst="rect">
                      <a:avLst/>
                    </a:prstGeom>
                  </pic:spPr>
                </pic:pic>
              </a:graphicData>
            </a:graphic>
          </wp:inline>
        </w:drawing>
      </w:r>
    </w:p>
    <w:p w14:paraId="0B9B018E" w14:textId="6B6C3F0A" w:rsidR="00172B3C" w:rsidRDefault="00EB5D5A" w:rsidP="007E3044">
      <w:pPr>
        <w:pStyle w:val="Heading3"/>
      </w:pPr>
      <w:bookmarkStart w:id="37" w:name="_Toc115336673"/>
      <w:r>
        <w:t>Establish a connection in Planning Analytics to the data source</w:t>
      </w:r>
      <w:r w:rsidR="007E3044">
        <w:t xml:space="preserve"> (where relevant)</w:t>
      </w:r>
      <w:bookmarkEnd w:id="37"/>
    </w:p>
    <w:p w14:paraId="3AED6126" w14:textId="52BCA2A9" w:rsidR="00EB6289" w:rsidRDefault="00EB6289" w:rsidP="00EB6289">
      <w:pPr>
        <w:pStyle w:val="ListParagraph"/>
        <w:numPr>
          <w:ilvl w:val="0"/>
          <w:numId w:val="23"/>
        </w:numPr>
      </w:pPr>
      <w:r>
        <w:t xml:space="preserve">Check if the database you connecting to is supported by IBM. </w:t>
      </w:r>
    </w:p>
    <w:p w14:paraId="29B91941" w14:textId="2A565D64" w:rsidR="00EB6289" w:rsidRDefault="00EB6289" w:rsidP="00EB6289">
      <w:pPr>
        <w:pStyle w:val="ListParagraph"/>
        <w:numPr>
          <w:ilvl w:val="1"/>
          <w:numId w:val="23"/>
        </w:numPr>
      </w:pPr>
      <w:r>
        <w:t>This link contains the default data source connections</w:t>
      </w:r>
      <w:r w:rsidR="00236F39">
        <w:t xml:space="preserve"> (ODBC drivers)</w:t>
      </w:r>
      <w:r>
        <w:t xml:space="preserve"> available: </w:t>
      </w:r>
      <w:hyperlink r:id="rId57" w:history="1">
        <w:r w:rsidRPr="000B7B3C">
          <w:rPr>
            <w:rStyle w:val="Hyperlink"/>
          </w:rPr>
          <w:t>https://www.ibm.com/docs/en/planning-analytics/2.0.0?topic=connections-default-data-source</w:t>
        </w:r>
      </w:hyperlink>
    </w:p>
    <w:p w14:paraId="4E497E46" w14:textId="64887143" w:rsidR="00236F39" w:rsidRDefault="00236F39" w:rsidP="00EB6289">
      <w:pPr>
        <w:pStyle w:val="ListParagraph"/>
        <w:numPr>
          <w:ilvl w:val="1"/>
          <w:numId w:val="23"/>
        </w:numPr>
      </w:pPr>
      <w:r>
        <w:t>This link contains a list of additional ODBC drivers that can be supplied to IBM along with details or how to request additional ones that are listed:</w:t>
      </w:r>
    </w:p>
    <w:p w14:paraId="10CF92CA" w14:textId="65259A43" w:rsidR="00236F39" w:rsidRDefault="00B35F8F" w:rsidP="00236F39">
      <w:pPr>
        <w:pStyle w:val="ListParagraph"/>
        <w:ind w:left="1440"/>
      </w:pPr>
      <w:hyperlink r:id="rId58" w:history="1">
        <w:r w:rsidR="00236F39" w:rsidRPr="000B7B3C">
          <w:rPr>
            <w:rStyle w:val="Hyperlink"/>
          </w:rPr>
          <w:t>https://www.ibm.com/docs/en/planning-analytics/2.0.0?topic=connections-customer-provided-data-sources-odbc-drivers</w:t>
        </w:r>
      </w:hyperlink>
    </w:p>
    <w:p w14:paraId="331027B3" w14:textId="7F86CCEB" w:rsidR="00EB6289" w:rsidRDefault="000A7C39" w:rsidP="00EB6289">
      <w:pPr>
        <w:pStyle w:val="ListParagraph"/>
        <w:numPr>
          <w:ilvl w:val="0"/>
          <w:numId w:val="23"/>
        </w:numPr>
      </w:pPr>
      <w:r>
        <w:lastRenderedPageBreak/>
        <w:t xml:space="preserve">Where the </w:t>
      </w:r>
      <w:r w:rsidR="00236F39">
        <w:t xml:space="preserve">secure gateway client </w:t>
      </w:r>
      <w:r>
        <w:t xml:space="preserve">is required, review its </w:t>
      </w:r>
      <w:r w:rsidR="00236F39">
        <w:t>document</w:t>
      </w:r>
      <w:r>
        <w:t xml:space="preserve">ation: </w:t>
      </w:r>
      <w:hyperlink r:id="rId59" w:history="1">
        <w:r w:rsidR="00236F39" w:rsidRPr="000B7B3C">
          <w:rPr>
            <w:rStyle w:val="Hyperlink"/>
          </w:rPr>
          <w:t>https://www.ibm.com/docs/en/planning-analytics/2.0.0?topic=workspace-administer-secure-gateway-cloud-only</w:t>
        </w:r>
      </w:hyperlink>
    </w:p>
    <w:p w14:paraId="1B8D4DA8" w14:textId="3336E04A" w:rsidR="00236F39" w:rsidRDefault="000A7C39" w:rsidP="00EB6289">
      <w:pPr>
        <w:pStyle w:val="ListParagraph"/>
        <w:numPr>
          <w:ilvl w:val="0"/>
          <w:numId w:val="23"/>
        </w:numPr>
      </w:pPr>
      <w:r>
        <w:t>Using the link (and sub-links) above:</w:t>
      </w:r>
    </w:p>
    <w:p w14:paraId="30BECC3C" w14:textId="73E7D6EC" w:rsidR="000A7C39" w:rsidRDefault="000A7C39" w:rsidP="000A7C39">
      <w:pPr>
        <w:pStyle w:val="ListParagraph"/>
        <w:numPr>
          <w:ilvl w:val="1"/>
          <w:numId w:val="23"/>
        </w:numPr>
      </w:pPr>
      <w:r>
        <w:t>Create a secure gateway</w:t>
      </w:r>
    </w:p>
    <w:p w14:paraId="202D1F46" w14:textId="56A940A4" w:rsidR="000A7C39" w:rsidRDefault="000A7C39" w:rsidP="000A7C39">
      <w:pPr>
        <w:pStyle w:val="ListParagraph"/>
        <w:numPr>
          <w:ilvl w:val="1"/>
          <w:numId w:val="23"/>
        </w:numPr>
      </w:pPr>
      <w:r>
        <w:t>Install the gateway client</w:t>
      </w:r>
    </w:p>
    <w:p w14:paraId="3621BB0E" w14:textId="7E7A0336" w:rsidR="000A7C39" w:rsidRDefault="000A7C39" w:rsidP="000A7C39">
      <w:pPr>
        <w:pStyle w:val="ListParagraph"/>
        <w:numPr>
          <w:ilvl w:val="1"/>
          <w:numId w:val="23"/>
        </w:numPr>
      </w:pPr>
      <w:r>
        <w:t>Add a data source to a secure gateway</w:t>
      </w:r>
    </w:p>
    <w:p w14:paraId="29DA1D10" w14:textId="71DE2001" w:rsidR="000A7C39" w:rsidRDefault="000A7C39" w:rsidP="000A7C39">
      <w:pPr>
        <w:pStyle w:val="ListParagraph"/>
        <w:numPr>
          <w:ilvl w:val="1"/>
          <w:numId w:val="23"/>
        </w:numPr>
      </w:pPr>
      <w:r>
        <w:t>Use the secure gateway</w:t>
      </w:r>
    </w:p>
    <w:p w14:paraId="7966E374" w14:textId="3CF18FC7" w:rsidR="000A7C39" w:rsidRDefault="00EB5D5A" w:rsidP="00EB5D5A">
      <w:pPr>
        <w:pStyle w:val="Heading3"/>
      </w:pPr>
      <w:bookmarkStart w:id="38" w:name="_Toc115336674"/>
      <w:r w:rsidRPr="00EB5D5A">
        <w:t>Create database table</w:t>
      </w:r>
      <w:bookmarkEnd w:id="38"/>
    </w:p>
    <w:p w14:paraId="6786686C" w14:textId="52CA1774" w:rsidR="00EB5D5A" w:rsidRDefault="00EB5D5A" w:rsidP="00F55542">
      <w:pPr>
        <w:pStyle w:val="ListParagraph"/>
        <w:numPr>
          <w:ilvl w:val="0"/>
          <w:numId w:val="24"/>
        </w:numPr>
      </w:pPr>
      <w:r>
        <w:t>Log into PAW &gt; open a Modeling Workbench</w:t>
      </w:r>
      <w:r w:rsidR="000F4922">
        <w:t xml:space="preserve"> &gt; e</w:t>
      </w:r>
      <w:r>
        <w:t>xpand the Financials database &gt; expand Processes</w:t>
      </w:r>
    </w:p>
    <w:p w14:paraId="4E3B8B0B" w14:textId="62BDC7C5" w:rsidR="00EB5D5A" w:rsidRDefault="00EB5D5A" w:rsidP="00D60B85">
      <w:pPr>
        <w:pStyle w:val="ListParagraph"/>
        <w:numPr>
          <w:ilvl w:val="0"/>
          <w:numId w:val="24"/>
        </w:numPr>
      </w:pPr>
      <w:r>
        <w:t>The process ‘</w:t>
      </w:r>
      <w:proofErr w:type="spellStart"/>
      <w:r w:rsidR="00A26025">
        <w:t>DATA_Financials</w:t>
      </w:r>
      <w:proofErr w:type="spellEnd"/>
      <w:r w:rsidR="00A26025">
        <w:t xml:space="preserve"> (Import Trial Balance)</w:t>
      </w:r>
      <w:r w:rsidRPr="00EB5D5A">
        <w:t xml:space="preserve"> </w:t>
      </w:r>
      <w:r>
        <w:t>–</w:t>
      </w:r>
      <w:r w:rsidRPr="00EB5D5A">
        <w:t xml:space="preserve"> ODBC</w:t>
      </w:r>
      <w:r>
        <w:t xml:space="preserve">’ is </w:t>
      </w:r>
      <w:proofErr w:type="gramStart"/>
      <w:r>
        <w:t>exactly the same</w:t>
      </w:r>
      <w:proofErr w:type="gramEnd"/>
      <w:r>
        <w:t xml:space="preserve"> as the process ‘</w:t>
      </w:r>
      <w:proofErr w:type="spellStart"/>
      <w:r w:rsidR="00A26025">
        <w:t>DATA_Financials</w:t>
      </w:r>
      <w:proofErr w:type="spellEnd"/>
      <w:r w:rsidR="00A26025">
        <w:t xml:space="preserve"> (Import Trial Balance)</w:t>
      </w:r>
      <w:r>
        <w:t>’ except it uses an ODBC connection instead of an upload file. That means the column layout of the data source is identical between both processes.</w:t>
      </w:r>
    </w:p>
    <w:p w14:paraId="77EA03A8" w14:textId="024B4763" w:rsidR="00EB5D5A" w:rsidRDefault="00EB5D5A" w:rsidP="00D60B85">
      <w:pPr>
        <w:pStyle w:val="ListParagraph"/>
        <w:numPr>
          <w:ilvl w:val="0"/>
          <w:numId w:val="24"/>
        </w:numPr>
      </w:pPr>
      <w:r>
        <w:t>Right click on the process ‘</w:t>
      </w:r>
      <w:proofErr w:type="spellStart"/>
      <w:r w:rsidR="00A26025">
        <w:t>DATA_Financials</w:t>
      </w:r>
      <w:proofErr w:type="spellEnd"/>
      <w:r w:rsidR="00A26025">
        <w:t xml:space="preserve"> (Import Trial Balance)</w:t>
      </w:r>
      <w:r w:rsidRPr="00EB5D5A">
        <w:t xml:space="preserve"> </w:t>
      </w:r>
      <w:r>
        <w:t>–</w:t>
      </w:r>
      <w:r w:rsidRPr="00EB5D5A">
        <w:t xml:space="preserve"> ODBC</w:t>
      </w:r>
      <w:r>
        <w:t>’ &gt; Select ‘Edit Process’ &gt; Click on the ‘Data source’ tab</w:t>
      </w:r>
    </w:p>
    <w:p w14:paraId="498D2AD3" w14:textId="1750A468" w:rsidR="00EB5D5A" w:rsidRDefault="00EB5D5A" w:rsidP="00EB5D5A">
      <w:pPr>
        <w:ind w:left="720"/>
      </w:pPr>
      <w:r>
        <w:rPr>
          <w:noProof/>
        </w:rPr>
        <w:drawing>
          <wp:inline distT="0" distB="0" distL="0" distR="0" wp14:anchorId="0E8BAB6C" wp14:editId="7A0B1C7B">
            <wp:extent cx="2714625" cy="778459"/>
            <wp:effectExtent l="0" t="0" r="0"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730388" cy="782979"/>
                    </a:xfrm>
                    <a:prstGeom prst="rect">
                      <a:avLst/>
                    </a:prstGeom>
                  </pic:spPr>
                </pic:pic>
              </a:graphicData>
            </a:graphic>
          </wp:inline>
        </w:drawing>
      </w:r>
    </w:p>
    <w:p w14:paraId="005BB2B3" w14:textId="0218B818" w:rsidR="00EB5D5A" w:rsidRDefault="00EB5D5A" w:rsidP="00EB5D5A">
      <w:pPr>
        <w:pStyle w:val="ListParagraph"/>
        <w:numPr>
          <w:ilvl w:val="0"/>
          <w:numId w:val="24"/>
        </w:numPr>
      </w:pPr>
      <w:r>
        <w:t xml:space="preserve">The variables section contains the Name and Type of variables that should be in the </w:t>
      </w:r>
      <w:r w:rsidR="00483F48">
        <w:t xml:space="preserve">data </w:t>
      </w:r>
      <w:proofErr w:type="gramStart"/>
      <w:r w:rsidR="00483F48">
        <w:t>source</w:t>
      </w:r>
      <w:proofErr w:type="gramEnd"/>
      <w:r w:rsidR="00483F48">
        <w:t xml:space="preserve"> </w:t>
      </w:r>
      <w:r>
        <w:t xml:space="preserve">and in which order they should appear. </w:t>
      </w:r>
    </w:p>
    <w:p w14:paraId="0A05CA8F" w14:textId="1D065DF7" w:rsidR="00EB5D5A" w:rsidRDefault="00EB5D5A" w:rsidP="00EB5D5A">
      <w:pPr>
        <w:pStyle w:val="ListParagraph"/>
      </w:pPr>
      <w:r>
        <w:rPr>
          <w:noProof/>
        </w:rPr>
        <w:drawing>
          <wp:inline distT="0" distB="0" distL="0" distR="0" wp14:anchorId="0746307D" wp14:editId="23916CC4">
            <wp:extent cx="4448175" cy="1161943"/>
            <wp:effectExtent l="0" t="0" r="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462821" cy="1165769"/>
                    </a:xfrm>
                    <a:prstGeom prst="rect">
                      <a:avLst/>
                    </a:prstGeom>
                  </pic:spPr>
                </pic:pic>
              </a:graphicData>
            </a:graphic>
          </wp:inline>
        </w:drawing>
      </w:r>
    </w:p>
    <w:p w14:paraId="689CDF79" w14:textId="0147F1EF" w:rsidR="00F35BB5" w:rsidRDefault="00EB5D5A" w:rsidP="00F35BB5">
      <w:pPr>
        <w:pStyle w:val="ListParagraph"/>
        <w:numPr>
          <w:ilvl w:val="0"/>
          <w:numId w:val="24"/>
        </w:numPr>
      </w:pPr>
      <w:r>
        <w:t>Construct a table in the external database that conforms to this design.</w:t>
      </w:r>
      <w:r w:rsidR="00F35BB5">
        <w:t xml:space="preserve"> The table name can be different to the one used in the process because later the query will be updated.</w:t>
      </w:r>
    </w:p>
    <w:p w14:paraId="746CEBD1" w14:textId="05418320" w:rsidR="00F35BB5" w:rsidRDefault="00F35BB5" w:rsidP="00F35BB5">
      <w:pPr>
        <w:pStyle w:val="Heading3"/>
      </w:pPr>
      <w:bookmarkStart w:id="39" w:name="_Toc115336675"/>
      <w:r>
        <w:t>Populate the database table with data</w:t>
      </w:r>
      <w:bookmarkEnd w:id="39"/>
    </w:p>
    <w:p w14:paraId="43000FDA" w14:textId="34F1E577" w:rsidR="00F35BB5" w:rsidRDefault="00F35BB5" w:rsidP="00F35BB5">
      <w:pPr>
        <w:pStyle w:val="ListParagraph"/>
        <w:numPr>
          <w:ilvl w:val="0"/>
          <w:numId w:val="24"/>
        </w:numPr>
      </w:pPr>
      <w:r>
        <w:t>Populate the table containing the Trial Balance actuals.</w:t>
      </w:r>
    </w:p>
    <w:p w14:paraId="6ACEFB27" w14:textId="0A8E1609" w:rsidR="00F35BB5" w:rsidRDefault="00F35BB5" w:rsidP="00F35BB5">
      <w:pPr>
        <w:pStyle w:val="ListParagraph"/>
        <w:numPr>
          <w:ilvl w:val="0"/>
          <w:numId w:val="24"/>
        </w:numPr>
      </w:pPr>
      <w:r>
        <w:t>For simplicity, it could just contain the data pertaining to the period which is being loaded. That way the SQL query will be straight forward.</w:t>
      </w:r>
    </w:p>
    <w:p w14:paraId="6F7C92CA" w14:textId="7DBF72FC" w:rsidR="00F35BB5" w:rsidRDefault="00F35BB5" w:rsidP="00F35BB5">
      <w:pPr>
        <w:pStyle w:val="ListParagraph"/>
        <w:numPr>
          <w:ilvl w:val="0"/>
          <w:numId w:val="24"/>
        </w:numPr>
      </w:pPr>
      <w:r>
        <w:t xml:space="preserve">If you wish the table to include all </w:t>
      </w:r>
      <w:proofErr w:type="gramStart"/>
      <w:r>
        <w:t>years</w:t>
      </w:r>
      <w:proofErr w:type="gramEnd"/>
      <w:r>
        <w:t xml:space="preserve"> data and want the process to filter the data for the period required, the SQL query and process will need to be customized to </w:t>
      </w:r>
      <w:r>
        <w:lastRenderedPageBreak/>
        <w:t>parameterize the period being queried</w:t>
      </w:r>
      <w:r w:rsidR="00631C15">
        <w:t xml:space="preserve"> – tying that to the period defined on the parameter tab</w:t>
      </w:r>
      <w:r>
        <w:t>.  Here is an example of the script</w:t>
      </w:r>
      <w:r w:rsidR="0014218D">
        <w:t xml:space="preserve"> customized to filter by the period defined in </w:t>
      </w:r>
      <w:proofErr w:type="spellStart"/>
      <w:r w:rsidR="0014218D">
        <w:t>pPeriod</w:t>
      </w:r>
      <w:proofErr w:type="spellEnd"/>
      <w:r>
        <w:t>:</w:t>
      </w:r>
    </w:p>
    <w:p w14:paraId="3455EDE2" w14:textId="43D3771D" w:rsidR="00F35BB5" w:rsidRDefault="00F35BB5" w:rsidP="00F35BB5">
      <w:pPr>
        <w:pStyle w:val="ListParagraph"/>
      </w:pPr>
      <w:r w:rsidRPr="00F35BB5">
        <w:rPr>
          <w:noProof/>
        </w:rPr>
        <w:drawing>
          <wp:inline distT="0" distB="0" distL="0" distR="0" wp14:anchorId="33CD2FB8" wp14:editId="61AC702C">
            <wp:extent cx="3096057" cy="971686"/>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096057" cy="971686"/>
                    </a:xfrm>
                    <a:prstGeom prst="rect">
                      <a:avLst/>
                    </a:prstGeom>
                  </pic:spPr>
                </pic:pic>
              </a:graphicData>
            </a:graphic>
          </wp:inline>
        </w:drawing>
      </w:r>
    </w:p>
    <w:p w14:paraId="228D5B3E" w14:textId="3D50150D" w:rsidR="0014218D" w:rsidRDefault="0014218D" w:rsidP="00F35BB5">
      <w:pPr>
        <w:pStyle w:val="ListParagraph"/>
      </w:pPr>
      <w:r>
        <w:t xml:space="preserve">This does mean that </w:t>
      </w:r>
      <w:proofErr w:type="spellStart"/>
      <w:r>
        <w:t>pPeriod</w:t>
      </w:r>
      <w:proofErr w:type="spellEnd"/>
      <w:r>
        <w:t xml:space="preserve"> could only be populated with a period in YYYYPP format as that is the format used in the database tables. If you choose not to apply this customization, </w:t>
      </w:r>
      <w:proofErr w:type="gramStart"/>
      <w:r>
        <w:t>i.e.</w:t>
      </w:r>
      <w:proofErr w:type="gramEnd"/>
      <w:r>
        <w:t xml:space="preserve"> the table only contains the data required to upload, then you can specify an aggregate of periods to load e.g. a year, a half, a quarter.</w:t>
      </w:r>
    </w:p>
    <w:p w14:paraId="1ACFDA63" w14:textId="353BCB58" w:rsidR="00924351" w:rsidRDefault="00924351" w:rsidP="00924351">
      <w:pPr>
        <w:pStyle w:val="Heading3"/>
      </w:pPr>
      <w:bookmarkStart w:id="40" w:name="_Toc115336676"/>
      <w:r>
        <w:t>Update process ODBC connection details and database query</w:t>
      </w:r>
      <w:bookmarkEnd w:id="40"/>
    </w:p>
    <w:p w14:paraId="6B712633" w14:textId="77777777" w:rsidR="008B45E8" w:rsidRDefault="008B45E8" w:rsidP="00631C15">
      <w:pPr>
        <w:pStyle w:val="ListParagraph"/>
        <w:numPr>
          <w:ilvl w:val="0"/>
          <w:numId w:val="24"/>
        </w:numPr>
      </w:pPr>
      <w:r>
        <w:t xml:space="preserve">Go to Modeling Workbench &gt; expand Financials database &gt; expand processes </w:t>
      </w:r>
    </w:p>
    <w:p w14:paraId="1D8B0227" w14:textId="645EE032" w:rsidR="00631C15" w:rsidRDefault="00631C15" w:rsidP="00631C15">
      <w:pPr>
        <w:pStyle w:val="ListParagraph"/>
        <w:numPr>
          <w:ilvl w:val="0"/>
          <w:numId w:val="24"/>
        </w:numPr>
      </w:pPr>
      <w:r>
        <w:t>Right click on the process ‘</w:t>
      </w:r>
      <w:proofErr w:type="spellStart"/>
      <w:r w:rsidR="00A26025">
        <w:t>DATA_Financials</w:t>
      </w:r>
      <w:proofErr w:type="spellEnd"/>
      <w:r w:rsidR="00A26025">
        <w:t xml:space="preserve"> (Import Trial Balance)</w:t>
      </w:r>
      <w:r w:rsidRPr="00EB5D5A">
        <w:t xml:space="preserve"> </w:t>
      </w:r>
      <w:r>
        <w:t>–</w:t>
      </w:r>
      <w:r w:rsidRPr="00EB5D5A">
        <w:t xml:space="preserve"> ODBC</w:t>
      </w:r>
      <w:r>
        <w:t>’ &gt; Select ‘Edit Process’ &gt; Click on the ‘Data source’ tab</w:t>
      </w:r>
    </w:p>
    <w:p w14:paraId="67BC265C" w14:textId="77777777" w:rsidR="00631C15" w:rsidRDefault="00631C15" w:rsidP="00503265">
      <w:pPr>
        <w:pStyle w:val="ListParagraph"/>
        <w:numPr>
          <w:ilvl w:val="0"/>
          <w:numId w:val="24"/>
        </w:numPr>
      </w:pPr>
      <w:r>
        <w:t>Update the following:</w:t>
      </w:r>
    </w:p>
    <w:p w14:paraId="681BCC29" w14:textId="77777777" w:rsidR="00631C15" w:rsidRDefault="00631C15" w:rsidP="00631C15">
      <w:pPr>
        <w:pStyle w:val="ListParagraph"/>
        <w:numPr>
          <w:ilvl w:val="1"/>
          <w:numId w:val="24"/>
        </w:numPr>
      </w:pPr>
      <w:r w:rsidRPr="00631C15">
        <w:rPr>
          <w:b/>
          <w:bCs/>
        </w:rPr>
        <w:t>Database connection</w:t>
      </w:r>
      <w:r>
        <w:t xml:space="preserve">: select the new data source that you set up. </w:t>
      </w:r>
    </w:p>
    <w:p w14:paraId="207822C7" w14:textId="33E8475F" w:rsidR="00631C15" w:rsidRDefault="00631C15" w:rsidP="00631C15">
      <w:pPr>
        <w:pStyle w:val="ListParagraph"/>
        <w:numPr>
          <w:ilvl w:val="1"/>
          <w:numId w:val="24"/>
        </w:numPr>
      </w:pPr>
      <w:r w:rsidRPr="00631C15">
        <w:rPr>
          <w:b/>
          <w:bCs/>
        </w:rPr>
        <w:t>Username and password:</w:t>
      </w:r>
      <w:r>
        <w:t xml:space="preserve"> either update them on this screen or centrally in the ‘ODBC settings’ menu. </w:t>
      </w:r>
      <w:hyperlink r:id="rId63" w:history="1">
        <w:r w:rsidRPr="00631C15">
          <w:rPr>
            <w:rStyle w:val="Hyperlink"/>
          </w:rPr>
          <w:t>Learn more</w:t>
        </w:r>
      </w:hyperlink>
    </w:p>
    <w:p w14:paraId="7106C639" w14:textId="519AF38F" w:rsidR="00631C15" w:rsidRPr="00631C15" w:rsidRDefault="00631C15" w:rsidP="00631C15">
      <w:pPr>
        <w:pStyle w:val="ListParagraph"/>
        <w:numPr>
          <w:ilvl w:val="1"/>
          <w:numId w:val="24"/>
        </w:numPr>
      </w:pPr>
      <w:r>
        <w:rPr>
          <w:b/>
          <w:bCs/>
        </w:rPr>
        <w:t>Database connection query:</w:t>
      </w:r>
      <w:r>
        <w:t xml:space="preserve"> update the query as appropriate referencing the table name created earlier.</w:t>
      </w:r>
    </w:p>
    <w:p w14:paraId="1ABAC0F6" w14:textId="59DC4887" w:rsidR="00924351" w:rsidRDefault="00631C15" w:rsidP="00631C15">
      <w:pPr>
        <w:ind w:left="720"/>
      </w:pPr>
      <w:r w:rsidRPr="00631C15">
        <w:rPr>
          <w:noProof/>
        </w:rPr>
        <w:drawing>
          <wp:inline distT="0" distB="0" distL="0" distR="0" wp14:anchorId="754AAE49" wp14:editId="5BEACD8C">
            <wp:extent cx="4429125" cy="1456028"/>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441063" cy="1459953"/>
                    </a:xfrm>
                    <a:prstGeom prst="rect">
                      <a:avLst/>
                    </a:prstGeom>
                  </pic:spPr>
                </pic:pic>
              </a:graphicData>
            </a:graphic>
          </wp:inline>
        </w:drawing>
      </w:r>
    </w:p>
    <w:p w14:paraId="55018CFB" w14:textId="366F2C56" w:rsidR="00631C15" w:rsidRDefault="00631C15" w:rsidP="00631C15">
      <w:pPr>
        <w:pStyle w:val="Heading3"/>
      </w:pPr>
      <w:bookmarkStart w:id="41" w:name="_Toc115336677"/>
      <w:r>
        <w:t>Run the processes to import the data</w:t>
      </w:r>
      <w:r w:rsidR="00BB2EFD">
        <w:t xml:space="preserve"> (ODBC)</w:t>
      </w:r>
      <w:bookmarkEnd w:id="41"/>
    </w:p>
    <w:p w14:paraId="72D7469F" w14:textId="24C29003" w:rsidR="00631C15" w:rsidRDefault="00631C15" w:rsidP="00631C15">
      <w:pPr>
        <w:pStyle w:val="ListParagraph"/>
        <w:numPr>
          <w:ilvl w:val="0"/>
          <w:numId w:val="24"/>
        </w:numPr>
      </w:pPr>
      <w:r>
        <w:t>Go to Modeling Workbench &gt;</w:t>
      </w:r>
      <w:r w:rsidR="008B45E8">
        <w:t xml:space="preserve"> expand Financials database &gt;</w:t>
      </w:r>
      <w:r>
        <w:t xml:space="preserve"> expand processes</w:t>
      </w:r>
      <w:r w:rsidR="00D02002">
        <w:t>.</w:t>
      </w:r>
    </w:p>
    <w:p w14:paraId="0824BC3C" w14:textId="75219933" w:rsidR="008B45E8" w:rsidRDefault="008B45E8" w:rsidP="00631C15">
      <w:pPr>
        <w:pStyle w:val="ListParagraph"/>
        <w:numPr>
          <w:ilvl w:val="0"/>
          <w:numId w:val="24"/>
        </w:numPr>
      </w:pPr>
      <w:r>
        <w:t>Right click on the process ‘</w:t>
      </w:r>
      <w:proofErr w:type="spellStart"/>
      <w:r w:rsidR="00A26025">
        <w:t>DATA_Financials</w:t>
      </w:r>
      <w:proofErr w:type="spellEnd"/>
      <w:r w:rsidR="00A26025">
        <w:t xml:space="preserve"> (Import Trial Balance)</w:t>
      </w:r>
      <w:r w:rsidRPr="00EB5D5A">
        <w:t xml:space="preserve"> </w:t>
      </w:r>
      <w:r>
        <w:t>–</w:t>
      </w:r>
      <w:r w:rsidRPr="00EB5D5A">
        <w:t xml:space="preserve"> ODBC</w:t>
      </w:r>
      <w:r>
        <w:t>’ &gt; Run process</w:t>
      </w:r>
    </w:p>
    <w:p w14:paraId="7067F97D" w14:textId="1CEFA13E" w:rsidR="008B45E8" w:rsidRDefault="008B45E8" w:rsidP="008B45E8">
      <w:pPr>
        <w:pStyle w:val="ListParagraph"/>
      </w:pPr>
      <w:r>
        <w:rPr>
          <w:noProof/>
        </w:rPr>
        <w:drawing>
          <wp:inline distT="0" distB="0" distL="0" distR="0" wp14:anchorId="6A5E7CF1" wp14:editId="4AB500E1">
            <wp:extent cx="3552825" cy="605525"/>
            <wp:effectExtent l="0" t="0" r="0"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568970" cy="608277"/>
                    </a:xfrm>
                    <a:prstGeom prst="rect">
                      <a:avLst/>
                    </a:prstGeom>
                  </pic:spPr>
                </pic:pic>
              </a:graphicData>
            </a:graphic>
          </wp:inline>
        </w:drawing>
      </w:r>
    </w:p>
    <w:p w14:paraId="103C4783" w14:textId="4BE053FE" w:rsidR="0003043D" w:rsidRDefault="008B45E8" w:rsidP="005D5FAC">
      <w:pPr>
        <w:pStyle w:val="ListParagraph"/>
        <w:numPr>
          <w:ilvl w:val="0"/>
          <w:numId w:val="24"/>
        </w:numPr>
      </w:pPr>
      <w:r>
        <w:t>Before it executes, the parameter page will appear</w:t>
      </w:r>
      <w:r w:rsidR="0003043D">
        <w:t xml:space="preserve">. Enter the period, </w:t>
      </w:r>
      <w:proofErr w:type="gramStart"/>
      <w:r w:rsidR="0003043D">
        <w:t>version</w:t>
      </w:r>
      <w:proofErr w:type="gramEnd"/>
      <w:r w:rsidR="0003043D">
        <w:t xml:space="preserve"> and company. </w:t>
      </w:r>
      <w:r w:rsidR="008E2B3F">
        <w:t>You can specify</w:t>
      </w:r>
      <w:r w:rsidR="0003043D">
        <w:t xml:space="preserve"> member ID or the member alias/caption (</w:t>
      </w:r>
      <w:proofErr w:type="gramStart"/>
      <w:r w:rsidR="0003043D">
        <w:t>e.g.</w:t>
      </w:r>
      <w:proofErr w:type="gramEnd"/>
      <w:r w:rsidR="0003043D">
        <w:t xml:space="preserve"> </w:t>
      </w:r>
      <w:r w:rsidR="00BB2EFD">
        <w:t xml:space="preserve">AC or </w:t>
      </w:r>
      <w:r w:rsidR="0003043D">
        <w:t xml:space="preserve">Actual) </w:t>
      </w:r>
      <w:r w:rsidR="0003043D">
        <w:lastRenderedPageBreak/>
        <w:t>will be sufficient.</w:t>
      </w:r>
      <w:r w:rsidR="008E2B3F" w:rsidRPr="008E2B3F">
        <w:t xml:space="preserve"> </w:t>
      </w:r>
      <w:r w:rsidR="008E2B3F">
        <w:t xml:space="preserve">You can also specify a consolidated member or a leaf level member.  </w:t>
      </w:r>
      <w:r w:rsidR="00BB2EFD">
        <w:t xml:space="preserve"> </w:t>
      </w:r>
      <w:r w:rsidR="008E2B3F">
        <w:t xml:space="preserve">However, as mentioned previously, if you’ve customized the SQL to filter by a parameter, it will need to be only leaf level members. </w:t>
      </w:r>
      <w:r w:rsidR="0003043D" w:rsidRPr="0003043D">
        <w:rPr>
          <w:noProof/>
        </w:rPr>
        <w:drawing>
          <wp:inline distT="0" distB="0" distL="0" distR="0" wp14:anchorId="6D29B57A" wp14:editId="10AE931A">
            <wp:extent cx="4209378" cy="1323975"/>
            <wp:effectExtent l="0" t="0" r="127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251545" cy="1337238"/>
                    </a:xfrm>
                    <a:prstGeom prst="rect">
                      <a:avLst/>
                    </a:prstGeom>
                  </pic:spPr>
                </pic:pic>
              </a:graphicData>
            </a:graphic>
          </wp:inline>
        </w:drawing>
      </w:r>
    </w:p>
    <w:p w14:paraId="3C31B7D0" w14:textId="033DEC81" w:rsidR="00D02002" w:rsidRDefault="00D02002" w:rsidP="00D02002">
      <w:pPr>
        <w:pStyle w:val="ListParagraph"/>
        <w:numPr>
          <w:ilvl w:val="0"/>
          <w:numId w:val="15"/>
        </w:numPr>
      </w:pPr>
      <w:r>
        <w:t>Open a view on the Financials cube and check the results.</w:t>
      </w:r>
      <w:r w:rsidRPr="00D02002">
        <w:t xml:space="preserve"> </w:t>
      </w:r>
      <w:r>
        <w:t>The process can be run multiple times with a revised data source to achieve the figures required.</w:t>
      </w:r>
    </w:p>
    <w:p w14:paraId="52647DA2" w14:textId="38792909" w:rsidR="00D02002" w:rsidRDefault="00B71B80" w:rsidP="00B71B80">
      <w:pPr>
        <w:pStyle w:val="Heading3"/>
      </w:pPr>
      <w:bookmarkStart w:id="42" w:name="_Toc115336678"/>
      <w:r w:rsidRPr="00B71B80">
        <w:t>Schedule the chores to import the Financials data, if relevant</w:t>
      </w:r>
      <w:bookmarkEnd w:id="42"/>
    </w:p>
    <w:p w14:paraId="1B281471" w14:textId="6B2071AA" w:rsidR="00B71B80" w:rsidRDefault="00B71B80" w:rsidP="00B71B80">
      <w:pPr>
        <w:pStyle w:val="ListParagraph"/>
        <w:numPr>
          <w:ilvl w:val="0"/>
          <w:numId w:val="15"/>
        </w:numPr>
      </w:pPr>
      <w:r>
        <w:t>The process ‘</w:t>
      </w:r>
      <w:proofErr w:type="spellStart"/>
      <w:r w:rsidR="00A26025">
        <w:t>DATA_Financials</w:t>
      </w:r>
      <w:proofErr w:type="spellEnd"/>
      <w:r w:rsidR="00A26025">
        <w:t xml:space="preserve"> (Import Trial Balance)</w:t>
      </w:r>
      <w:r w:rsidRPr="00EB5D5A">
        <w:t xml:space="preserve"> </w:t>
      </w:r>
      <w:r>
        <w:t>–</w:t>
      </w:r>
      <w:r w:rsidRPr="00EB5D5A">
        <w:t xml:space="preserve"> ODBC</w:t>
      </w:r>
      <w:r>
        <w:t xml:space="preserve">’ can be scheduled to run using the chores that are already built.  This can be useful </w:t>
      </w:r>
      <w:r w:rsidR="00224522">
        <w:t xml:space="preserve">if the external </w:t>
      </w:r>
      <w:r>
        <w:t xml:space="preserve">table </w:t>
      </w:r>
      <w:r w:rsidR="00224522">
        <w:t xml:space="preserve">automatically </w:t>
      </w:r>
      <w:r>
        <w:t xml:space="preserve">updates with new transactions every day or regularly throughout the day, and visibility of the latest data is required within Planning Analytics on a regular basis. </w:t>
      </w:r>
    </w:p>
    <w:p w14:paraId="42985C57" w14:textId="2A0DF440" w:rsidR="00B71B80" w:rsidRDefault="00B71B80" w:rsidP="00B71B80">
      <w:pPr>
        <w:pStyle w:val="ListParagraph"/>
        <w:numPr>
          <w:ilvl w:val="0"/>
          <w:numId w:val="15"/>
        </w:numPr>
      </w:pPr>
      <w:r>
        <w:t xml:space="preserve">There are two chores which can be scheduled which contain the same process but have a different frequency: </w:t>
      </w:r>
    </w:p>
    <w:p w14:paraId="74600B0C" w14:textId="2C20658A" w:rsidR="00B71B80" w:rsidRDefault="00B71B80" w:rsidP="00B71B80">
      <w:pPr>
        <w:pStyle w:val="ListParagraph"/>
        <w:numPr>
          <w:ilvl w:val="1"/>
          <w:numId w:val="15"/>
        </w:numPr>
      </w:pPr>
      <w:r>
        <w:t>Import Trial Balance Daily</w:t>
      </w:r>
    </w:p>
    <w:p w14:paraId="71E42351" w14:textId="183DE627" w:rsidR="00B71B80" w:rsidRDefault="00B71B80" w:rsidP="00B71B80">
      <w:pPr>
        <w:pStyle w:val="ListParagraph"/>
        <w:numPr>
          <w:ilvl w:val="1"/>
          <w:numId w:val="15"/>
        </w:numPr>
      </w:pPr>
      <w:r>
        <w:t xml:space="preserve">Import Trial Balance Every 30 minutes. </w:t>
      </w:r>
    </w:p>
    <w:p w14:paraId="19B31FF1" w14:textId="136D80B4" w:rsidR="00B71B80" w:rsidRDefault="00B71B80" w:rsidP="00B71B80">
      <w:pPr>
        <w:pStyle w:val="ListParagraph"/>
        <w:numPr>
          <w:ilvl w:val="0"/>
          <w:numId w:val="15"/>
        </w:numPr>
      </w:pPr>
      <w:r>
        <w:t>More information on these chores can be found in the Chores section of this document</w:t>
      </w:r>
    </w:p>
    <w:p w14:paraId="3A7F119C" w14:textId="03C39F34" w:rsidR="00A0551C" w:rsidRPr="00B71B80" w:rsidRDefault="00B71B80" w:rsidP="00A0551C">
      <w:pPr>
        <w:pStyle w:val="ListParagraph"/>
        <w:numPr>
          <w:ilvl w:val="0"/>
          <w:numId w:val="15"/>
        </w:numPr>
      </w:pPr>
      <w:r>
        <w:t xml:space="preserve">If they are required, </w:t>
      </w:r>
      <w:r w:rsidR="00224522">
        <w:t>edit the chores &gt; a</w:t>
      </w:r>
      <w:r w:rsidR="00224522" w:rsidRPr="00224522">
        <w:t>dapt the frequency and time if desired and then active the schedule</w:t>
      </w:r>
      <w:r w:rsidR="00224522">
        <w:t>.</w:t>
      </w:r>
    </w:p>
    <w:p w14:paraId="6E08513F" w14:textId="69522961" w:rsidR="00D219AA" w:rsidRDefault="00D219AA" w:rsidP="00D219AA">
      <w:pPr>
        <w:pStyle w:val="Heading3"/>
      </w:pPr>
      <w:bookmarkStart w:id="43" w:name="_Toc115336679"/>
      <w:r w:rsidRPr="00D219AA">
        <w:t xml:space="preserve">Re-populate the </w:t>
      </w:r>
      <w:r w:rsidR="00D02002">
        <w:t>R</w:t>
      </w:r>
      <w:r w:rsidRPr="00D219AA">
        <w:t xml:space="preserve">elative </w:t>
      </w:r>
      <w:r w:rsidR="00D02002">
        <w:t>T</w:t>
      </w:r>
      <w:r w:rsidRPr="00D219AA">
        <w:t>ime cube</w:t>
      </w:r>
      <w:bookmarkEnd w:id="43"/>
    </w:p>
    <w:p w14:paraId="44C4CB14" w14:textId="7CED6D71" w:rsidR="00D219AA" w:rsidRDefault="00D219AA" w:rsidP="00D219AA">
      <w:pPr>
        <w:pStyle w:val="ListParagraph"/>
        <w:numPr>
          <w:ilvl w:val="0"/>
          <w:numId w:val="24"/>
        </w:numPr>
      </w:pPr>
      <w:r>
        <w:t xml:space="preserve">After the </w:t>
      </w:r>
      <w:r w:rsidR="00483F48">
        <w:t>P</w:t>
      </w:r>
      <w:r>
        <w:t>eriod dimension has been updated</w:t>
      </w:r>
      <w:r w:rsidR="00D02002">
        <w:t xml:space="preserve">, the relative time cube will need to be re-populated. </w:t>
      </w:r>
    </w:p>
    <w:p w14:paraId="624B9AF2" w14:textId="6708ACD9" w:rsidR="00D02002" w:rsidRDefault="00D02002" w:rsidP="00D02002">
      <w:pPr>
        <w:pStyle w:val="ListParagraph"/>
        <w:numPr>
          <w:ilvl w:val="0"/>
          <w:numId w:val="24"/>
        </w:numPr>
      </w:pPr>
      <w:r>
        <w:t>Go to Modeling Workbench &gt; expand Financials database &gt; expand processes &gt; execute the process ‘</w:t>
      </w:r>
      <w:proofErr w:type="spellStart"/>
      <w:r w:rsidR="00A26025">
        <w:t>DATA_Relative</w:t>
      </w:r>
      <w:proofErr w:type="spellEnd"/>
      <w:r w:rsidR="00A26025">
        <w:t xml:space="preserve"> Time</w:t>
      </w:r>
      <w:r>
        <w:t>’</w:t>
      </w:r>
    </w:p>
    <w:p w14:paraId="5DE0055C" w14:textId="78032112" w:rsidR="00D02002" w:rsidRDefault="00D02002" w:rsidP="00D02002">
      <w:pPr>
        <w:pStyle w:val="ListParagraph"/>
        <w:numPr>
          <w:ilvl w:val="0"/>
          <w:numId w:val="24"/>
        </w:numPr>
      </w:pPr>
      <w:r>
        <w:t>Open a view on the Relative Time cube to check the results.</w:t>
      </w:r>
    </w:p>
    <w:p w14:paraId="2B258415" w14:textId="1B85B3C8" w:rsidR="00D02002" w:rsidRDefault="00D02002" w:rsidP="00D02002">
      <w:pPr>
        <w:pStyle w:val="Heading3"/>
      </w:pPr>
      <w:bookmarkStart w:id="44" w:name="_Toc115336680"/>
      <w:r>
        <w:t xml:space="preserve">Schedule the Chore to </w:t>
      </w:r>
      <w:proofErr w:type="spellStart"/>
      <w:r>
        <w:t>SaveDataAll</w:t>
      </w:r>
      <w:bookmarkEnd w:id="44"/>
      <w:proofErr w:type="spellEnd"/>
    </w:p>
    <w:p w14:paraId="734EC962" w14:textId="0564D55D" w:rsidR="00D02002" w:rsidRDefault="00D02002" w:rsidP="00D02002">
      <w:pPr>
        <w:pStyle w:val="ListParagraph"/>
        <w:numPr>
          <w:ilvl w:val="0"/>
          <w:numId w:val="24"/>
        </w:numPr>
      </w:pPr>
      <w:r>
        <w:t>Now that new data has been populated into various cubes (Financials, Relative Time, attribute cubes) the data stored in memory needs to be committed to the server to ensure that it is included in backups and will not lose the data if the server is restarted during a maintenance window.</w:t>
      </w:r>
    </w:p>
    <w:p w14:paraId="7B2712D7" w14:textId="77777777" w:rsidR="00D02002" w:rsidRDefault="00D02002" w:rsidP="00D02002">
      <w:pPr>
        <w:pStyle w:val="ListParagraph"/>
        <w:numPr>
          <w:ilvl w:val="0"/>
          <w:numId w:val="24"/>
        </w:numPr>
      </w:pPr>
      <w:r>
        <w:t xml:space="preserve">Run the process now to commit the data and then schedule the chore which runs this process regularly. </w:t>
      </w:r>
    </w:p>
    <w:p w14:paraId="03622D0E" w14:textId="6002845A" w:rsidR="00D02002" w:rsidRDefault="00D02002" w:rsidP="00D02002">
      <w:pPr>
        <w:pStyle w:val="ListParagraph"/>
        <w:numPr>
          <w:ilvl w:val="1"/>
          <w:numId w:val="24"/>
        </w:numPr>
      </w:pPr>
      <w:r>
        <w:lastRenderedPageBreak/>
        <w:t>Go to Modeling Workbench &gt; expand Financials database &gt; expand processes &gt; execute the process ‘</w:t>
      </w:r>
      <w:proofErr w:type="spellStart"/>
      <w:r>
        <w:t>ADMIN_SaveDataAll</w:t>
      </w:r>
      <w:proofErr w:type="spellEnd"/>
      <w:r>
        <w:t>’</w:t>
      </w:r>
    </w:p>
    <w:p w14:paraId="5B9C5BB1" w14:textId="3CEA8628" w:rsidR="00D02002" w:rsidRDefault="00D02002" w:rsidP="00D02002">
      <w:pPr>
        <w:pStyle w:val="ListParagraph"/>
        <w:numPr>
          <w:ilvl w:val="1"/>
          <w:numId w:val="24"/>
        </w:numPr>
      </w:pPr>
      <w:r>
        <w:t>Right click on the chore ‘</w:t>
      </w:r>
      <w:proofErr w:type="spellStart"/>
      <w:r>
        <w:t>SaveDataAll</w:t>
      </w:r>
      <w:proofErr w:type="spellEnd"/>
      <w:r>
        <w:t xml:space="preserve"> Every 2 hours’ &gt; </w:t>
      </w:r>
      <w:r w:rsidR="00B71B80">
        <w:t xml:space="preserve">Adapt the frequency and time if desired and then </w:t>
      </w:r>
      <w:r>
        <w:t>active the schedule</w:t>
      </w:r>
    </w:p>
    <w:p w14:paraId="7E55D717" w14:textId="77777777" w:rsidR="00FC10FB" w:rsidRDefault="00FC10FB" w:rsidP="00FC10FB">
      <w:pPr>
        <w:pStyle w:val="Heading3"/>
      </w:pPr>
      <w:bookmarkStart w:id="45" w:name="_Toc115336681"/>
      <w:r>
        <w:t>Decommission any processes not used to prevent erroneous database updates</w:t>
      </w:r>
      <w:bookmarkEnd w:id="45"/>
    </w:p>
    <w:p w14:paraId="6136D40E" w14:textId="0251A5FF" w:rsidR="00FC10FB" w:rsidRDefault="00FC10FB" w:rsidP="00FC10FB">
      <w:pPr>
        <w:pStyle w:val="ListParagraph"/>
        <w:numPr>
          <w:ilvl w:val="0"/>
          <w:numId w:val="24"/>
        </w:numPr>
      </w:pPr>
      <w:r>
        <w:t xml:space="preserve">Some of the processes in the model may not be required going forwards. For example, </w:t>
      </w:r>
      <w:r w:rsidR="00483F48">
        <w:t xml:space="preserve">if </w:t>
      </w:r>
      <w:r>
        <w:t>‘</w:t>
      </w:r>
      <w:proofErr w:type="spellStart"/>
      <w:r>
        <w:t>DIM_Company</w:t>
      </w:r>
      <w:proofErr w:type="spellEnd"/>
      <w:r>
        <w:t>’ is used to update the Company dimension, then ‘</w:t>
      </w:r>
      <w:proofErr w:type="spellStart"/>
      <w:r>
        <w:t>DIM_Company</w:t>
      </w:r>
      <w:proofErr w:type="spellEnd"/>
      <w:r>
        <w:t xml:space="preserve"> (Wizard)’ will not be required. In fact, ‘</w:t>
      </w:r>
      <w:proofErr w:type="spellStart"/>
      <w:r>
        <w:t>DIM_Company</w:t>
      </w:r>
      <w:proofErr w:type="spellEnd"/>
      <w:r>
        <w:t xml:space="preserve"> (Wizard)’ may still be pointing to the template file containing dummy companies. In this example, running the wizard process may revert the changes you made to the Company dimension and </w:t>
      </w:r>
      <w:r w:rsidR="00483F48">
        <w:t xml:space="preserve">incorrectly </w:t>
      </w:r>
      <w:r>
        <w:t xml:space="preserve">delete data </w:t>
      </w:r>
      <w:r w:rsidR="00483F48">
        <w:t>a</w:t>
      </w:r>
      <w:r>
        <w:t>long with it.</w:t>
      </w:r>
    </w:p>
    <w:p w14:paraId="31C20DA3" w14:textId="3A343097" w:rsidR="00FC10FB" w:rsidRDefault="00FC10FB" w:rsidP="00FC10FB">
      <w:pPr>
        <w:pStyle w:val="ListParagraph"/>
        <w:numPr>
          <w:ilvl w:val="0"/>
          <w:numId w:val="24"/>
        </w:numPr>
      </w:pPr>
      <w:r>
        <w:t>To avoid any confusion</w:t>
      </w:r>
      <w:r w:rsidR="00483F48">
        <w:t>,</w:t>
      </w:r>
      <w:r>
        <w:t xml:space="preserve"> it is worth deleting or archiving processes which aren’t required. If you know you will never use the process, then delete may sufficient. But if you may use it in the future</w:t>
      </w:r>
      <w:r w:rsidR="00FE768C">
        <w:t>,</w:t>
      </w:r>
      <w:r>
        <w:t xml:space="preserve"> it could be worth storing a copy of the process. For example, in the first phase you may be uploading the trial balance via a text file but have plans to implement an ODBC approach much later.</w:t>
      </w:r>
    </w:p>
    <w:p w14:paraId="5ED6E546" w14:textId="7EBD8C36" w:rsidR="00FC10FB" w:rsidRDefault="00FC10FB" w:rsidP="00FC10FB">
      <w:pPr>
        <w:pStyle w:val="ListParagraph"/>
        <w:numPr>
          <w:ilvl w:val="0"/>
          <w:numId w:val="24"/>
        </w:numPr>
      </w:pPr>
      <w:r>
        <w:t>To archive processes:</w:t>
      </w:r>
    </w:p>
    <w:p w14:paraId="244C4189" w14:textId="0CAC81CB" w:rsidR="00FC10FB" w:rsidRDefault="00FC10FB" w:rsidP="00FC10FB">
      <w:pPr>
        <w:pStyle w:val="ListParagraph"/>
        <w:numPr>
          <w:ilvl w:val="1"/>
          <w:numId w:val="24"/>
        </w:numPr>
      </w:pPr>
      <w:r>
        <w:t xml:space="preserve">Run the </w:t>
      </w:r>
      <w:proofErr w:type="spellStart"/>
      <w:r>
        <w:t>ADMIN_SaveDataAll</w:t>
      </w:r>
      <w:proofErr w:type="spellEnd"/>
      <w:r>
        <w:t xml:space="preserve"> process</w:t>
      </w:r>
    </w:p>
    <w:p w14:paraId="50FBFCD2" w14:textId="3DCF1040" w:rsidR="00FC10FB" w:rsidRDefault="00FC10FB" w:rsidP="00FC10FB">
      <w:pPr>
        <w:pStyle w:val="ListParagraph"/>
        <w:numPr>
          <w:ilvl w:val="1"/>
          <w:numId w:val="24"/>
        </w:numPr>
      </w:pPr>
      <w:r>
        <w:t>Stop the database</w:t>
      </w:r>
    </w:p>
    <w:p w14:paraId="4BAF2B49" w14:textId="3D18793C" w:rsidR="00FC10FB" w:rsidRDefault="00FC10FB" w:rsidP="00FC10FB">
      <w:pPr>
        <w:pStyle w:val="ListParagraph"/>
        <w:numPr>
          <w:ilvl w:val="1"/>
          <w:numId w:val="24"/>
        </w:numPr>
      </w:pPr>
      <w:r>
        <w:t xml:space="preserve">Navigate to the data folder behind the database. </w:t>
      </w:r>
    </w:p>
    <w:p w14:paraId="6EEFD22E" w14:textId="2DC0EB55" w:rsidR="00FC10FB" w:rsidRDefault="00FC10FB" w:rsidP="00FC10FB">
      <w:pPr>
        <w:pStyle w:val="ListParagraph"/>
        <w:numPr>
          <w:ilvl w:val="1"/>
          <w:numId w:val="24"/>
        </w:numPr>
      </w:pPr>
      <w:r>
        <w:t>Locate the appropriate redundant process (has .pro file extension) and cut and paste it into a different location outside the data folder where it can be easily retrieved when needed.</w:t>
      </w:r>
    </w:p>
    <w:p w14:paraId="0EEF9550" w14:textId="7F38DFE7" w:rsidR="00FC10FB" w:rsidRDefault="00FC10FB" w:rsidP="00FC10FB">
      <w:pPr>
        <w:pStyle w:val="ListParagraph"/>
        <w:numPr>
          <w:ilvl w:val="1"/>
          <w:numId w:val="24"/>
        </w:numPr>
      </w:pPr>
      <w:r>
        <w:t>Start the database</w:t>
      </w:r>
    </w:p>
    <w:p w14:paraId="6404138A" w14:textId="77777777" w:rsidR="008C20E6" w:rsidRDefault="008C20E6">
      <w:pPr>
        <w:rPr>
          <w:rFonts w:ascii="Trebuchet MS" w:eastAsiaTheme="majorEastAsia" w:hAnsi="Trebuchet MS" w:cstheme="majorBidi"/>
          <w:color w:val="9B5A5A" w:themeColor="accent2"/>
          <w:sz w:val="30"/>
          <w:szCs w:val="32"/>
        </w:rPr>
      </w:pPr>
      <w:r>
        <w:br w:type="page"/>
      </w:r>
    </w:p>
    <w:p w14:paraId="44202FF7" w14:textId="0B6E76C5" w:rsidR="00D02002" w:rsidRDefault="008C20E6" w:rsidP="008C20E6">
      <w:pPr>
        <w:pStyle w:val="Heading1"/>
      </w:pPr>
      <w:bookmarkStart w:id="46" w:name="_Toc115336682"/>
      <w:r>
        <w:lastRenderedPageBreak/>
        <w:t>Suggestions for building upon the design</w:t>
      </w:r>
      <w:bookmarkEnd w:id="46"/>
    </w:p>
    <w:p w14:paraId="60C39273" w14:textId="4C7C5877" w:rsidR="00E41EB7" w:rsidRDefault="00E41EB7" w:rsidP="008C20E6">
      <w:r>
        <w:t>The model can be extended and development to add different capabilities to the solution. This would involve building additional objects within the model (</w:t>
      </w:r>
      <w:proofErr w:type="gramStart"/>
      <w:r>
        <w:t>i.e.</w:t>
      </w:r>
      <w:proofErr w:type="gramEnd"/>
      <w:r>
        <w:t xml:space="preserve"> cubes, processes, dimensions, rules) and collecting additional data. Some potential ways in which it can be extended include: </w:t>
      </w:r>
    </w:p>
    <w:p w14:paraId="6B09E6DC" w14:textId="7D800007" w:rsidR="00C9581A" w:rsidRDefault="00C9581A" w:rsidP="007D12D0">
      <w:pPr>
        <w:pStyle w:val="ListParagraph"/>
        <w:numPr>
          <w:ilvl w:val="0"/>
          <w:numId w:val="27"/>
        </w:numPr>
      </w:pPr>
      <w:r>
        <w:t>Adding more dimensions to the Financials cube</w:t>
      </w:r>
    </w:p>
    <w:p w14:paraId="2F17DA05" w14:textId="658D36AA" w:rsidR="008C20E6" w:rsidRDefault="008C20E6" w:rsidP="007D12D0">
      <w:pPr>
        <w:pStyle w:val="ListParagraph"/>
        <w:numPr>
          <w:ilvl w:val="0"/>
          <w:numId w:val="27"/>
        </w:numPr>
      </w:pPr>
      <w:r>
        <w:t>Adding a front</w:t>
      </w:r>
      <w:r w:rsidR="00E92414">
        <w:t>-</w:t>
      </w:r>
      <w:r>
        <w:t>end application design</w:t>
      </w:r>
      <w:r w:rsidR="00786D14">
        <w:t xml:space="preserve"> using </w:t>
      </w:r>
      <w:r w:rsidR="00FE768C">
        <w:t>A</w:t>
      </w:r>
      <w:r w:rsidR="00786D14">
        <w:t xml:space="preserve">pps and </w:t>
      </w:r>
      <w:r w:rsidR="00FE768C">
        <w:t>P</w:t>
      </w:r>
      <w:r w:rsidR="00786D14">
        <w:t>lans and workflow</w:t>
      </w:r>
    </w:p>
    <w:p w14:paraId="5043838D" w14:textId="0421B93B" w:rsidR="008C20E6" w:rsidRDefault="008C20E6" w:rsidP="007D12D0">
      <w:pPr>
        <w:pStyle w:val="ListParagraph"/>
        <w:numPr>
          <w:ilvl w:val="0"/>
          <w:numId w:val="27"/>
        </w:numPr>
      </w:pPr>
      <w:r>
        <w:t xml:space="preserve">Adding </w:t>
      </w:r>
      <w:r w:rsidR="00E41EB7">
        <w:t>c</w:t>
      </w:r>
      <w:r>
        <w:t>urrency conversion</w:t>
      </w:r>
    </w:p>
    <w:p w14:paraId="2C1A6D34" w14:textId="7E3A62CD" w:rsidR="008C20E6" w:rsidRDefault="008C20E6" w:rsidP="007D12D0">
      <w:pPr>
        <w:pStyle w:val="ListParagraph"/>
        <w:numPr>
          <w:ilvl w:val="0"/>
          <w:numId w:val="27"/>
        </w:numPr>
      </w:pPr>
      <w:r>
        <w:t>Adding in driver-based planning</w:t>
      </w:r>
      <w:r w:rsidR="00FE768C">
        <w:t xml:space="preserve"> for integrated business planning</w:t>
      </w:r>
    </w:p>
    <w:p w14:paraId="7605D0A2" w14:textId="344C63C2" w:rsidR="00E92414" w:rsidRDefault="00E92414" w:rsidP="007D12D0">
      <w:pPr>
        <w:pStyle w:val="ListParagraph"/>
        <w:numPr>
          <w:ilvl w:val="0"/>
          <w:numId w:val="27"/>
        </w:numPr>
      </w:pPr>
      <w:r>
        <w:t>Adding Cash Flow</w:t>
      </w:r>
      <w:r w:rsidR="007D12D0">
        <w:t xml:space="preserve"> reporting and planning</w:t>
      </w:r>
    </w:p>
    <w:p w14:paraId="54052B04" w14:textId="6E6B1DA3" w:rsidR="00740C4D" w:rsidRDefault="00740C4D" w:rsidP="007D12D0">
      <w:pPr>
        <w:pStyle w:val="ListParagraph"/>
        <w:numPr>
          <w:ilvl w:val="0"/>
          <w:numId w:val="27"/>
        </w:numPr>
      </w:pPr>
      <w:r>
        <w:t>Ability to add journal adjustments</w:t>
      </w:r>
    </w:p>
    <w:p w14:paraId="7C947CE4" w14:textId="5CBBB70C" w:rsidR="008C20E6" w:rsidRDefault="007D12D0" w:rsidP="007D12D0">
      <w:pPr>
        <w:pStyle w:val="ListParagraph"/>
        <w:numPr>
          <w:ilvl w:val="0"/>
          <w:numId w:val="27"/>
        </w:numPr>
      </w:pPr>
      <w:r>
        <w:t>Ability to map codes using in local finance systems to a set of group codes used in dimensions within Planning Analytics</w:t>
      </w:r>
    </w:p>
    <w:p w14:paraId="17219364" w14:textId="77E498D6" w:rsidR="008C20E6" w:rsidRDefault="007D12D0" w:rsidP="007D12D0">
      <w:pPr>
        <w:pStyle w:val="ListParagraph"/>
        <w:numPr>
          <w:ilvl w:val="0"/>
          <w:numId w:val="27"/>
        </w:numPr>
      </w:pPr>
      <w:r>
        <w:t>V</w:t>
      </w:r>
      <w:r w:rsidR="008C20E6">
        <w:t xml:space="preserve">alidation </w:t>
      </w:r>
      <w:r>
        <w:t xml:space="preserve">of data prior to loading it into the Financials cube - </w:t>
      </w:r>
      <w:r w:rsidR="00B335E9">
        <w:t>prevents loading of data under certain criteria</w:t>
      </w:r>
    </w:p>
    <w:p w14:paraId="17C84274" w14:textId="0DA8B747" w:rsidR="007D12D0" w:rsidRDefault="007D12D0" w:rsidP="007D12D0">
      <w:r>
        <w:t>Each of these areas will be explored in more depth to give some ideas on how to get started</w:t>
      </w:r>
      <w:r w:rsidR="00C9581A">
        <w:t>.</w:t>
      </w:r>
    </w:p>
    <w:p w14:paraId="612B197B" w14:textId="17E36DD1" w:rsidR="00C9581A" w:rsidRDefault="00C9581A" w:rsidP="00C9581A">
      <w:pPr>
        <w:pStyle w:val="Heading2"/>
      </w:pPr>
      <w:bookmarkStart w:id="47" w:name="_Toc115336683"/>
      <w:r>
        <w:t>Adding more dimensions to the Financials cube</w:t>
      </w:r>
      <w:bookmarkEnd w:id="47"/>
    </w:p>
    <w:p w14:paraId="0AF89DCE" w14:textId="1507B4B7" w:rsidR="00C9581A" w:rsidRDefault="00C9581A" w:rsidP="00C9581A">
      <w:r>
        <w:t>During the initial build, it may be required to change the dimensionality of the cube to add additional dimensions specific to the business using i</w:t>
      </w:r>
      <w:r w:rsidR="00FE768C">
        <w:t>t. One example of a typical additional dimension to the Financials cube might be ‘</w:t>
      </w:r>
      <w:r>
        <w:t>Project</w:t>
      </w:r>
      <w:r w:rsidR="00FE768C">
        <w:t>’</w:t>
      </w:r>
      <w:r>
        <w:t>.</w:t>
      </w:r>
      <w:r w:rsidR="00A0551C">
        <w:t xml:space="preserve"> This is best done before the trial balance is loaded, so be sure to determine what dimensionality is required upfront at the start of the </w:t>
      </w:r>
      <w:r w:rsidR="00FE768C">
        <w:t>model development</w:t>
      </w:r>
      <w:r w:rsidR="00A0551C">
        <w:t>.</w:t>
      </w:r>
      <w:r>
        <w:t xml:space="preserve"> To add extra dimensions to the cube, here is a guide on how this can be done</w:t>
      </w:r>
    </w:p>
    <w:p w14:paraId="4B2CF2F9" w14:textId="63AC8035" w:rsidR="00A0551C" w:rsidRDefault="00A0551C" w:rsidP="00A0551C">
      <w:pPr>
        <w:pStyle w:val="ListParagraph"/>
        <w:numPr>
          <w:ilvl w:val="0"/>
          <w:numId w:val="24"/>
        </w:numPr>
      </w:pPr>
      <w:r>
        <w:t>Within the data folder copy the ‘</w:t>
      </w:r>
      <w:proofErr w:type="spellStart"/>
      <w:r>
        <w:t>Financials.rux</w:t>
      </w:r>
      <w:proofErr w:type="spellEnd"/>
      <w:r>
        <w:t>’ file and the ‘</w:t>
      </w:r>
      <w:proofErr w:type="gramStart"/>
      <w:r w:rsidRPr="00A0551C">
        <w:t>Financials}</w:t>
      </w:r>
      <w:proofErr w:type="spellStart"/>
      <w:r w:rsidRPr="00A0551C">
        <w:t>vues</w:t>
      </w:r>
      <w:proofErr w:type="spellEnd"/>
      <w:proofErr w:type="gramEnd"/>
      <w:r>
        <w:t>’ folder. This represents the rules file behind the Financials cube and the Views on the Financials cube. These will be restored later after the cube has had the dimension added</w:t>
      </w:r>
    </w:p>
    <w:p w14:paraId="0004290F" w14:textId="442F209D" w:rsidR="00A0551C" w:rsidRDefault="00A0551C" w:rsidP="00A0551C">
      <w:pPr>
        <w:pStyle w:val="ListParagraph"/>
        <w:numPr>
          <w:ilvl w:val="0"/>
          <w:numId w:val="24"/>
        </w:numPr>
      </w:pPr>
      <w:r>
        <w:t>Create the new dimension(s) to be added to the Financials cube</w:t>
      </w:r>
    </w:p>
    <w:p w14:paraId="08D4FC71" w14:textId="0D2AB244" w:rsidR="00A0551C" w:rsidRDefault="00A0551C" w:rsidP="00A0551C">
      <w:pPr>
        <w:pStyle w:val="ListParagraph"/>
        <w:numPr>
          <w:ilvl w:val="0"/>
          <w:numId w:val="24"/>
        </w:numPr>
      </w:pPr>
      <w:r>
        <w:t>Delete Financials cube</w:t>
      </w:r>
    </w:p>
    <w:p w14:paraId="0A9593CB" w14:textId="25032AD5" w:rsidR="00A0551C" w:rsidRDefault="00A0551C" w:rsidP="00A0551C">
      <w:pPr>
        <w:pStyle w:val="ListParagraph"/>
        <w:numPr>
          <w:ilvl w:val="0"/>
          <w:numId w:val="24"/>
        </w:numPr>
      </w:pPr>
      <w:r>
        <w:t xml:space="preserve">Recreate the Financials cube, adding in the extra dimension. </w:t>
      </w:r>
      <w:r w:rsidR="00FE768C">
        <w:t xml:space="preserve">It is advised that you do not put </w:t>
      </w:r>
      <w:r>
        <w:t xml:space="preserve">the new dimension last as the ‘Measures Financials’ dimension should be last to allow string input against the </w:t>
      </w:r>
      <w:r w:rsidR="00FE768C">
        <w:t>‘C</w:t>
      </w:r>
      <w:r>
        <w:t>omment</w:t>
      </w:r>
      <w:r w:rsidR="00FE768C">
        <w:t>’</w:t>
      </w:r>
      <w:r>
        <w:t xml:space="preserve"> element. </w:t>
      </w:r>
      <w:r w:rsidRPr="00A0551C">
        <w:rPr>
          <w:b/>
          <w:bCs/>
        </w:rPr>
        <w:t>Keep the dimensional</w:t>
      </w:r>
      <w:r>
        <w:rPr>
          <w:b/>
          <w:bCs/>
        </w:rPr>
        <w:t xml:space="preserve"> order</w:t>
      </w:r>
      <w:r w:rsidRPr="00A0551C">
        <w:rPr>
          <w:b/>
          <w:bCs/>
        </w:rPr>
        <w:t xml:space="preserve"> largely the same order as before to minimize the amount of rework on scripting</w:t>
      </w:r>
      <w:r>
        <w:t xml:space="preserve">. See ‘Cube Design’ section for </w:t>
      </w:r>
      <w:r w:rsidR="00FE768C">
        <w:t xml:space="preserve">a </w:t>
      </w:r>
      <w:r>
        <w:t>screenshot of existing dimension order,</w:t>
      </w:r>
    </w:p>
    <w:p w14:paraId="51D01663" w14:textId="7D6083FA" w:rsidR="00A0551C" w:rsidRDefault="00A0551C" w:rsidP="00A0551C">
      <w:pPr>
        <w:pStyle w:val="ListParagraph"/>
        <w:numPr>
          <w:ilvl w:val="0"/>
          <w:numId w:val="24"/>
        </w:numPr>
      </w:pPr>
      <w:r>
        <w:t xml:space="preserve">Run the </w:t>
      </w:r>
      <w:proofErr w:type="spellStart"/>
      <w:r>
        <w:t>ADMIN_SaveDataAll</w:t>
      </w:r>
      <w:proofErr w:type="spellEnd"/>
      <w:r>
        <w:t xml:space="preserve"> process to commit data to disk as the next step involves stopping the database.</w:t>
      </w:r>
    </w:p>
    <w:p w14:paraId="0AADDE43" w14:textId="7345EE9A" w:rsidR="00A0551C" w:rsidRDefault="00A0551C" w:rsidP="00A0551C">
      <w:pPr>
        <w:pStyle w:val="ListParagraph"/>
        <w:numPr>
          <w:ilvl w:val="0"/>
          <w:numId w:val="24"/>
        </w:numPr>
      </w:pPr>
      <w:r>
        <w:lastRenderedPageBreak/>
        <w:t>Stop the database. Paste the ‘</w:t>
      </w:r>
      <w:proofErr w:type="spellStart"/>
      <w:r>
        <w:t>Financials.rux</w:t>
      </w:r>
      <w:proofErr w:type="spellEnd"/>
      <w:r>
        <w:t>’ file and the ‘</w:t>
      </w:r>
      <w:proofErr w:type="gramStart"/>
      <w:r w:rsidRPr="00A0551C">
        <w:t>Financials}</w:t>
      </w:r>
      <w:proofErr w:type="spellStart"/>
      <w:r w:rsidRPr="00A0551C">
        <w:t>vues</w:t>
      </w:r>
      <w:proofErr w:type="spellEnd"/>
      <w:proofErr w:type="gramEnd"/>
      <w:r>
        <w:t>’ back into the data folder. Say ‘yes’ to overwriting any existing objects with the same name. Start the database again.</w:t>
      </w:r>
    </w:p>
    <w:p w14:paraId="2275B042" w14:textId="1A7C961A" w:rsidR="00A0551C" w:rsidRDefault="00A0551C" w:rsidP="00A0551C">
      <w:pPr>
        <w:pStyle w:val="ListParagraph"/>
        <w:numPr>
          <w:ilvl w:val="0"/>
          <w:numId w:val="24"/>
        </w:numPr>
      </w:pPr>
      <w:r>
        <w:t xml:space="preserve">Open the </w:t>
      </w:r>
      <w:proofErr w:type="spellStart"/>
      <w:r>
        <w:t>Financials.rux</w:t>
      </w:r>
      <w:proofErr w:type="spellEnd"/>
      <w:r>
        <w:t xml:space="preserve"> file and update any rules that specify the dimension </w:t>
      </w:r>
      <w:proofErr w:type="gramStart"/>
      <w:r>
        <w:t>order</w:t>
      </w:r>
      <w:proofErr w:type="gramEnd"/>
      <w:r>
        <w:t xml:space="preserve"> </w:t>
      </w:r>
      <w:r w:rsidR="00FE768C">
        <w:t>so it</w:t>
      </w:r>
      <w:r>
        <w:t xml:space="preserve"> include</w:t>
      </w:r>
      <w:r w:rsidR="00FE768C">
        <w:t>s</w:t>
      </w:r>
      <w:r>
        <w:t xml:space="preserve"> the additional dimension. For example, here is an existing rule specifying</w:t>
      </w:r>
      <w:r w:rsidR="00316B84">
        <w:t xml:space="preserve"> each of the dimensions in the Financials cube in the order they appear in the cube</w:t>
      </w:r>
      <w:r>
        <w:t xml:space="preserve">: </w:t>
      </w:r>
    </w:p>
    <w:p w14:paraId="0C3DB04C" w14:textId="2623572F" w:rsidR="00A0551C" w:rsidRDefault="00A0551C" w:rsidP="00A0551C">
      <w:pPr>
        <w:pStyle w:val="ListParagraph"/>
      </w:pPr>
      <w:r w:rsidRPr="00A0551C">
        <w:rPr>
          <w:noProof/>
        </w:rPr>
        <w:drawing>
          <wp:inline distT="0" distB="0" distL="0" distR="0" wp14:anchorId="1F15BD6E" wp14:editId="2986742B">
            <wp:extent cx="5943600" cy="4013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401320"/>
                    </a:xfrm>
                    <a:prstGeom prst="rect">
                      <a:avLst/>
                    </a:prstGeom>
                  </pic:spPr>
                </pic:pic>
              </a:graphicData>
            </a:graphic>
          </wp:inline>
        </w:drawing>
      </w:r>
    </w:p>
    <w:p w14:paraId="34D47D71" w14:textId="49C90CD0" w:rsidR="00A0551C" w:rsidRDefault="00316B84" w:rsidP="00A0551C">
      <w:pPr>
        <w:pStyle w:val="ListParagraph"/>
        <w:rPr>
          <w:i/>
          <w:iCs/>
        </w:rPr>
      </w:pPr>
      <w:r>
        <w:t>Now there is a new dimension, this script would need updating to include a new argument for the extra dimension. If Project dimension was added after the Cost Centre dimension, the latter part of the script would read</w:t>
      </w:r>
      <w:proofErr w:type="gramStart"/>
      <w:r>
        <w:t xml:space="preserve">: </w:t>
      </w:r>
      <w:r w:rsidRPr="00316B84">
        <w:rPr>
          <w:i/>
          <w:iCs/>
        </w:rPr>
        <w:t>!</w:t>
      </w:r>
      <w:proofErr w:type="gramEnd"/>
      <w:r w:rsidRPr="00316B84">
        <w:rPr>
          <w:i/>
          <w:iCs/>
        </w:rPr>
        <w:t>’Cost</w:t>
      </w:r>
      <w:r w:rsidR="001A6F1C">
        <w:rPr>
          <w:i/>
          <w:iCs/>
        </w:rPr>
        <w:t xml:space="preserve"> </w:t>
      </w:r>
      <w:r w:rsidRPr="00316B84">
        <w:rPr>
          <w:i/>
          <w:iCs/>
        </w:rPr>
        <w:t xml:space="preserve">Centre’, </w:t>
      </w:r>
      <w:r w:rsidRPr="00316B84">
        <w:rPr>
          <w:b/>
          <w:bCs/>
          <w:i/>
          <w:iCs/>
        </w:rPr>
        <w:t>!Project,</w:t>
      </w:r>
      <w:r w:rsidRPr="00316B84">
        <w:rPr>
          <w:i/>
          <w:iCs/>
        </w:rPr>
        <w:t xml:space="preserve"> !’Measures Financials’)</w:t>
      </w:r>
      <w:r>
        <w:rPr>
          <w:i/>
          <w:iCs/>
        </w:rPr>
        <w:t>.</w:t>
      </w:r>
    </w:p>
    <w:p w14:paraId="6AA4A77C" w14:textId="0BF85BB1" w:rsidR="00316B84" w:rsidRPr="00316B84" w:rsidRDefault="00316B84" w:rsidP="00316B84">
      <w:pPr>
        <w:pStyle w:val="ListParagraph"/>
        <w:numPr>
          <w:ilvl w:val="0"/>
          <w:numId w:val="24"/>
        </w:numPr>
      </w:pPr>
      <w:r>
        <w:t>U</w:t>
      </w:r>
      <w:r w:rsidRPr="00316B84">
        <w:t>pdate</w:t>
      </w:r>
      <w:r>
        <w:t xml:space="preserve"> the data source files in File Manager or the ODBC table to include the new dimension. </w:t>
      </w:r>
    </w:p>
    <w:p w14:paraId="2BADDA74" w14:textId="74B0B36B" w:rsidR="00316B84" w:rsidRDefault="00316B84" w:rsidP="00316B84">
      <w:pPr>
        <w:pStyle w:val="ListParagraph"/>
        <w:numPr>
          <w:ilvl w:val="0"/>
          <w:numId w:val="24"/>
        </w:numPr>
      </w:pPr>
      <w:proofErr w:type="gramStart"/>
      <w:r w:rsidRPr="00316B84">
        <w:t>Open u</w:t>
      </w:r>
      <w:r>
        <w:t>p</w:t>
      </w:r>
      <w:proofErr w:type="gramEnd"/>
      <w:r>
        <w:t xml:space="preserve"> the following processes: </w:t>
      </w:r>
    </w:p>
    <w:p w14:paraId="39DFF6E6" w14:textId="348EBE8F" w:rsidR="00316B84" w:rsidRDefault="00316B84" w:rsidP="00316B84">
      <w:pPr>
        <w:pStyle w:val="ListParagraph"/>
        <w:numPr>
          <w:ilvl w:val="1"/>
          <w:numId w:val="24"/>
        </w:numPr>
      </w:pPr>
      <w:proofErr w:type="spellStart"/>
      <w:r w:rsidRPr="00316B84">
        <w:t>DATA_Financials</w:t>
      </w:r>
      <w:proofErr w:type="spellEnd"/>
      <w:r w:rsidRPr="00316B84">
        <w:t xml:space="preserve"> (Import Trial Balance)</w:t>
      </w:r>
    </w:p>
    <w:p w14:paraId="63313609" w14:textId="51E2555D" w:rsidR="00316B84" w:rsidRDefault="00316B84" w:rsidP="00316B84">
      <w:pPr>
        <w:pStyle w:val="ListParagraph"/>
        <w:numPr>
          <w:ilvl w:val="1"/>
          <w:numId w:val="24"/>
        </w:numPr>
      </w:pPr>
      <w:proofErr w:type="spellStart"/>
      <w:r w:rsidRPr="00316B84">
        <w:t>DATA_Financials</w:t>
      </w:r>
      <w:proofErr w:type="spellEnd"/>
      <w:r w:rsidRPr="00316B84">
        <w:t xml:space="preserve"> (Import Trial Balance)</w:t>
      </w:r>
      <w:r>
        <w:t xml:space="preserve"> – ODBC</w:t>
      </w:r>
    </w:p>
    <w:p w14:paraId="72F1B63C" w14:textId="330F4763" w:rsidR="00316B84" w:rsidRDefault="00316B84" w:rsidP="00316B84">
      <w:pPr>
        <w:pStyle w:val="ListParagraph"/>
        <w:numPr>
          <w:ilvl w:val="0"/>
          <w:numId w:val="24"/>
        </w:numPr>
      </w:pPr>
      <w:r>
        <w:t xml:space="preserve">Refresh the data source on the data source tab </w:t>
      </w:r>
      <w:r w:rsidR="001A6F1C">
        <w:t xml:space="preserve">so </w:t>
      </w:r>
      <w:r>
        <w:t>the new data source column comes through. Rename the variables to align with the new order as appropriate.</w:t>
      </w:r>
    </w:p>
    <w:p w14:paraId="6ED9EDA8" w14:textId="78F5165C" w:rsidR="00316B84" w:rsidRDefault="00316B84" w:rsidP="00316B84">
      <w:pPr>
        <w:pStyle w:val="ListParagraph"/>
        <w:numPr>
          <w:ilvl w:val="0"/>
          <w:numId w:val="24"/>
        </w:numPr>
      </w:pPr>
      <w:r>
        <w:t>Update the script in the ‘Data’ section to include the new dimension.</w:t>
      </w:r>
      <w:r w:rsidR="00FE1354">
        <w:t xml:space="preserve"> This is the script to edit:</w:t>
      </w:r>
    </w:p>
    <w:p w14:paraId="15CB6080" w14:textId="7BB67FF0" w:rsidR="00316B84" w:rsidRDefault="00316B84" w:rsidP="00316B84">
      <w:pPr>
        <w:pStyle w:val="ListParagraph"/>
      </w:pPr>
      <w:r w:rsidRPr="00316B84">
        <w:rPr>
          <w:noProof/>
        </w:rPr>
        <w:drawing>
          <wp:inline distT="0" distB="0" distL="0" distR="0" wp14:anchorId="271C1242" wp14:editId="50CA4B45">
            <wp:extent cx="5943600" cy="23812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2381250"/>
                    </a:xfrm>
                    <a:prstGeom prst="rect">
                      <a:avLst/>
                    </a:prstGeom>
                  </pic:spPr>
                </pic:pic>
              </a:graphicData>
            </a:graphic>
          </wp:inline>
        </w:drawing>
      </w:r>
    </w:p>
    <w:p w14:paraId="23570D48" w14:textId="6972326E" w:rsidR="00316B84" w:rsidRDefault="00316B84" w:rsidP="00316B84">
      <w:pPr>
        <w:pStyle w:val="ListParagraph"/>
      </w:pPr>
      <w:r>
        <w:t xml:space="preserve">For example, if Project dimension was added </w:t>
      </w:r>
      <w:r w:rsidR="00976AD1">
        <w:t>in the position after</w:t>
      </w:r>
      <w:r>
        <w:t xml:space="preserve"> the Cost Centre dimension, the </w:t>
      </w:r>
      <w:r w:rsidR="00976AD1">
        <w:t xml:space="preserve">revised </w:t>
      </w:r>
      <w:r>
        <w:t xml:space="preserve">script would appear as follows: </w:t>
      </w:r>
    </w:p>
    <w:p w14:paraId="39219818" w14:textId="59C41212" w:rsidR="00316B84" w:rsidRDefault="00316B84" w:rsidP="00316B84">
      <w:pPr>
        <w:pStyle w:val="ListParagraph"/>
      </w:pPr>
      <w:r w:rsidRPr="00316B84">
        <w:rPr>
          <w:noProof/>
        </w:rPr>
        <w:lastRenderedPageBreak/>
        <w:drawing>
          <wp:inline distT="0" distB="0" distL="0" distR="0" wp14:anchorId="73C4F2AC" wp14:editId="60DDDF23">
            <wp:extent cx="5572125" cy="214253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582947" cy="2146691"/>
                    </a:xfrm>
                    <a:prstGeom prst="rect">
                      <a:avLst/>
                    </a:prstGeom>
                  </pic:spPr>
                </pic:pic>
              </a:graphicData>
            </a:graphic>
          </wp:inline>
        </w:drawing>
      </w:r>
    </w:p>
    <w:p w14:paraId="51F62B22" w14:textId="265DC8C2" w:rsidR="00316B84" w:rsidRDefault="00316B84" w:rsidP="00316B84">
      <w:pPr>
        <w:pStyle w:val="ListParagraph"/>
        <w:numPr>
          <w:ilvl w:val="0"/>
          <w:numId w:val="24"/>
        </w:numPr>
      </w:pPr>
      <w:r>
        <w:t>Save the processes with the new updates and close.</w:t>
      </w:r>
    </w:p>
    <w:p w14:paraId="76EB6F73" w14:textId="76E30ABC" w:rsidR="00316B84" w:rsidRPr="00316B84" w:rsidRDefault="00316B84" w:rsidP="00316B84">
      <w:pPr>
        <w:pStyle w:val="ListParagraph"/>
        <w:numPr>
          <w:ilvl w:val="0"/>
          <w:numId w:val="24"/>
        </w:numPr>
      </w:pPr>
      <w:proofErr w:type="gramStart"/>
      <w:r>
        <w:t>Open up</w:t>
      </w:r>
      <w:proofErr w:type="gramEnd"/>
      <w:r>
        <w:t xml:space="preserve"> the cube views and sense check if any layout changes need to be applied. Save the views if any are updated.</w:t>
      </w:r>
    </w:p>
    <w:p w14:paraId="255667BA" w14:textId="3CC1140B" w:rsidR="007D12D0" w:rsidRDefault="007D12D0" w:rsidP="007D12D0">
      <w:pPr>
        <w:pStyle w:val="Heading2"/>
      </w:pPr>
      <w:bookmarkStart w:id="48" w:name="_Toc115336684"/>
      <w:r>
        <w:t>Front end application in Apps and Plans</w:t>
      </w:r>
      <w:bookmarkEnd w:id="48"/>
    </w:p>
    <w:p w14:paraId="30A9248E" w14:textId="4CCE6BE3" w:rsidR="00CC2910" w:rsidRDefault="007D12D0" w:rsidP="007D12D0">
      <w:r>
        <w:t xml:space="preserve">Apps and Plans let you organize Planning Analytics content (books, views, </w:t>
      </w:r>
      <w:proofErr w:type="spellStart"/>
      <w:r>
        <w:t>websheets</w:t>
      </w:r>
      <w:proofErr w:type="spellEnd"/>
      <w:r>
        <w:t xml:space="preserve">) into containers which address a particular business process. </w:t>
      </w:r>
      <w:r w:rsidR="00CC2910">
        <w:t>These containers can either be an ‘Application’ or a ‘Plan’ and are given a name that describes what business process it fulfils.</w:t>
      </w:r>
    </w:p>
    <w:p w14:paraId="119C5511" w14:textId="262221CA" w:rsidR="00CC2910" w:rsidRDefault="00CC2910" w:rsidP="00CC2910">
      <w:pPr>
        <w:pStyle w:val="ListParagraph"/>
        <w:numPr>
          <w:ilvl w:val="0"/>
          <w:numId w:val="24"/>
        </w:numPr>
      </w:pPr>
      <w:r w:rsidRPr="00CC2910">
        <w:rPr>
          <w:b/>
          <w:bCs/>
        </w:rPr>
        <w:t>Application</w:t>
      </w:r>
      <w:r>
        <w:t xml:space="preserve">: can group books into sections. Each section may have a description against it describing what this section does. Different sections can be hidden from specific audiences where the content isn’t relevant. </w:t>
      </w:r>
    </w:p>
    <w:p w14:paraId="7D2FC7F5" w14:textId="0C179D30" w:rsidR="00CC2910" w:rsidRDefault="00CC2910" w:rsidP="00CC2910">
      <w:pPr>
        <w:pStyle w:val="ListParagraph"/>
        <w:numPr>
          <w:ilvl w:val="0"/>
          <w:numId w:val="24"/>
        </w:numPr>
      </w:pPr>
      <w:r w:rsidRPr="00CC2910">
        <w:rPr>
          <w:b/>
          <w:bCs/>
        </w:rPr>
        <w:t>Plan</w:t>
      </w:r>
      <w:r>
        <w:t>: can group books into steps. Each step may have a description against it describing what this section does</w:t>
      </w:r>
      <w:r w:rsidR="00DF41C0">
        <w:t xml:space="preserve">. </w:t>
      </w:r>
      <w:r>
        <w:t xml:space="preserve"> It is intended to be a workflow such as a budgeting or forecasting process. Each step may have a start and end date, </w:t>
      </w:r>
      <w:proofErr w:type="gramStart"/>
      <w:r>
        <w:t>dependencies</w:t>
      </w:r>
      <w:proofErr w:type="gramEnd"/>
      <w:r>
        <w:t xml:space="preserve"> and ability to ‘submit’ each step for approval and rejection.</w:t>
      </w:r>
    </w:p>
    <w:p w14:paraId="0D69AEB7" w14:textId="25DA4AAD" w:rsidR="007D12D0" w:rsidRDefault="00CC2910" w:rsidP="007D12D0">
      <w:r>
        <w:t xml:space="preserve">Learn more about Apps and plans here: </w:t>
      </w:r>
      <w:hyperlink r:id="rId70" w:history="1">
        <w:r w:rsidR="00007E2E" w:rsidRPr="00944287">
          <w:rPr>
            <w:rStyle w:val="Hyperlink"/>
          </w:rPr>
          <w:t>https://www.ibm.com/docs/en/planning-analytics/2.0.0?topic=workspace-use-applications-plans-organize-work</w:t>
        </w:r>
      </w:hyperlink>
    </w:p>
    <w:p w14:paraId="737CBE2F" w14:textId="577D518D" w:rsidR="00CC2910" w:rsidRDefault="00CC2910" w:rsidP="007D12D0">
      <w:r>
        <w:t xml:space="preserve">Suggested apps and plans include: </w:t>
      </w:r>
    </w:p>
    <w:p w14:paraId="0655CEE1" w14:textId="00F5ED18" w:rsidR="00CC2910" w:rsidRDefault="00CC2910" w:rsidP="00CC2910">
      <w:pPr>
        <w:pStyle w:val="ListParagraph"/>
        <w:numPr>
          <w:ilvl w:val="0"/>
          <w:numId w:val="24"/>
        </w:numPr>
      </w:pPr>
      <w:r>
        <w:t xml:space="preserve">Plan called </w:t>
      </w:r>
      <w:r w:rsidRPr="002D692C">
        <w:rPr>
          <w:b/>
          <w:bCs/>
        </w:rPr>
        <w:t>‘Financials Actuals’</w:t>
      </w:r>
      <w:r>
        <w:t xml:space="preserve">. Purpose: </w:t>
      </w:r>
      <w:r w:rsidR="002D692C">
        <w:t>Importing</w:t>
      </w:r>
      <w:r>
        <w:t xml:space="preserve"> the trial balance and reconcile the actual</w:t>
      </w:r>
      <w:r w:rsidR="00DF41C0">
        <w:t>s</w:t>
      </w:r>
      <w:r>
        <w:t xml:space="preserve"> data ready for month end reporting.</w:t>
      </w:r>
    </w:p>
    <w:p w14:paraId="6BF46220" w14:textId="196FC12E" w:rsidR="00CC2910" w:rsidRDefault="00CC2910" w:rsidP="00CC2910">
      <w:pPr>
        <w:pStyle w:val="ListParagraph"/>
        <w:numPr>
          <w:ilvl w:val="0"/>
          <w:numId w:val="24"/>
        </w:numPr>
      </w:pPr>
      <w:r>
        <w:t xml:space="preserve">Application called </w:t>
      </w:r>
      <w:r w:rsidRPr="002D692C">
        <w:rPr>
          <w:b/>
          <w:bCs/>
        </w:rPr>
        <w:t>‘</w:t>
      </w:r>
      <w:r w:rsidR="002D692C" w:rsidRPr="002D692C">
        <w:rPr>
          <w:b/>
          <w:bCs/>
        </w:rPr>
        <w:t xml:space="preserve">Financials </w:t>
      </w:r>
      <w:r w:rsidRPr="002D692C">
        <w:rPr>
          <w:b/>
          <w:bCs/>
        </w:rPr>
        <w:t>Administration’</w:t>
      </w:r>
      <w:r>
        <w:t xml:space="preserve">. Purpose: </w:t>
      </w:r>
      <w:r w:rsidR="002D692C">
        <w:t xml:space="preserve">Updating dimensions, updating central parameters and other administrative tasks such as </w:t>
      </w:r>
      <w:proofErr w:type="spellStart"/>
      <w:r w:rsidR="002D692C">
        <w:t>SaveDataAll</w:t>
      </w:r>
      <w:proofErr w:type="spellEnd"/>
      <w:r w:rsidR="002D692C">
        <w:t xml:space="preserve">, assigning security, publishing the Working Forecast into a static plan so </w:t>
      </w:r>
      <w:proofErr w:type="spellStart"/>
      <w:r w:rsidR="002D692C">
        <w:t>its</w:t>
      </w:r>
      <w:proofErr w:type="spellEnd"/>
      <w:r w:rsidR="002D692C">
        <w:t xml:space="preserve"> available in reporting.</w:t>
      </w:r>
    </w:p>
    <w:p w14:paraId="4E8815A8" w14:textId="59008A70" w:rsidR="002D692C" w:rsidRDefault="002D692C" w:rsidP="002D692C">
      <w:pPr>
        <w:pStyle w:val="ListParagraph"/>
        <w:numPr>
          <w:ilvl w:val="0"/>
          <w:numId w:val="24"/>
        </w:numPr>
      </w:pPr>
      <w:r>
        <w:t xml:space="preserve">Plan called </w:t>
      </w:r>
      <w:r w:rsidRPr="002D692C">
        <w:rPr>
          <w:b/>
          <w:bCs/>
        </w:rPr>
        <w:t>‘P&amp;L Plan’</w:t>
      </w:r>
      <w:r>
        <w:t>. Purpose: Updating the planning data for the profit and loss</w:t>
      </w:r>
    </w:p>
    <w:p w14:paraId="04CBDE3B" w14:textId="207A49DB" w:rsidR="002D692C" w:rsidRDefault="002D692C" w:rsidP="002D692C">
      <w:pPr>
        <w:pStyle w:val="ListParagraph"/>
        <w:numPr>
          <w:ilvl w:val="0"/>
          <w:numId w:val="24"/>
        </w:numPr>
      </w:pPr>
      <w:r>
        <w:t xml:space="preserve">Plan called </w:t>
      </w:r>
      <w:r w:rsidRPr="002D692C">
        <w:rPr>
          <w:b/>
          <w:bCs/>
        </w:rPr>
        <w:t>‘Balance Sheet Planning’</w:t>
      </w:r>
      <w:r>
        <w:t>. Purpose: Updating the planning data for the Balance Sheet.</w:t>
      </w:r>
    </w:p>
    <w:p w14:paraId="5B4D3B0D" w14:textId="77777777" w:rsidR="008F67E0" w:rsidRDefault="008F67E0" w:rsidP="008F67E0">
      <w:pPr>
        <w:pStyle w:val="Heading2"/>
      </w:pPr>
      <w:bookmarkStart w:id="49" w:name="_Toc115336685"/>
      <w:r>
        <w:lastRenderedPageBreak/>
        <w:t>Adding currency conversion</w:t>
      </w:r>
      <w:bookmarkEnd w:id="49"/>
    </w:p>
    <w:p w14:paraId="48ACAEB5" w14:textId="3AA7FFAA" w:rsidR="008F67E0" w:rsidRDefault="008F67E0" w:rsidP="002D692C">
      <w:r>
        <w:t xml:space="preserve">Currency conversion rules need adding </w:t>
      </w:r>
      <w:proofErr w:type="gramStart"/>
      <w:r>
        <w:t>in order to</w:t>
      </w:r>
      <w:proofErr w:type="gramEnd"/>
      <w:r>
        <w:t xml:space="preserve"> determine the Group Currency calculation. Group currency member </w:t>
      </w:r>
      <w:proofErr w:type="gramStart"/>
      <w:r>
        <w:t>is located in</w:t>
      </w:r>
      <w:proofErr w:type="gramEnd"/>
      <w:r>
        <w:t xml:space="preserve"> the ‘Currency’ dimension within the Financials cube. </w:t>
      </w:r>
    </w:p>
    <w:p w14:paraId="5A07E1FE" w14:textId="10D82CFC" w:rsidR="008F67E0" w:rsidRDefault="008F67E0" w:rsidP="002D692C">
      <w:r>
        <w:t>This would involve the following:</w:t>
      </w:r>
    </w:p>
    <w:p w14:paraId="5042774B" w14:textId="192B9C2F" w:rsidR="008F67E0" w:rsidRDefault="008F67E0" w:rsidP="008F67E0">
      <w:pPr>
        <w:pStyle w:val="ListParagraph"/>
        <w:numPr>
          <w:ilvl w:val="0"/>
          <w:numId w:val="24"/>
        </w:numPr>
      </w:pPr>
      <w:r>
        <w:t>Creating a Currency cube which holds FX rates by rate type</w:t>
      </w:r>
      <w:r w:rsidR="00C64801">
        <w:t xml:space="preserve">, </w:t>
      </w:r>
      <w:proofErr w:type="gramStart"/>
      <w:r w:rsidR="00C64801">
        <w:t>version</w:t>
      </w:r>
      <w:proofErr w:type="gramEnd"/>
      <w:r w:rsidR="00C64801">
        <w:t xml:space="preserve"> and period.</w:t>
      </w:r>
    </w:p>
    <w:p w14:paraId="06382C5D" w14:textId="1F068BCA" w:rsidR="008F67E0" w:rsidRDefault="008F67E0" w:rsidP="008F67E0">
      <w:pPr>
        <w:pStyle w:val="ListParagraph"/>
        <w:numPr>
          <w:ilvl w:val="0"/>
          <w:numId w:val="24"/>
        </w:numPr>
      </w:pPr>
      <w:r>
        <w:t xml:space="preserve">Aligning the rate types with those defined against each account in the Account dimension (‘Rate Type’ attribute). </w:t>
      </w:r>
    </w:p>
    <w:p w14:paraId="6FD1A5DF" w14:textId="5E104A1A" w:rsidR="00CC2910" w:rsidRDefault="008F67E0" w:rsidP="008F67E0">
      <w:pPr>
        <w:pStyle w:val="ListParagraph"/>
        <w:numPr>
          <w:ilvl w:val="0"/>
          <w:numId w:val="24"/>
        </w:numPr>
      </w:pPr>
      <w:r>
        <w:t>Putting on currency conversion rules for ‘Group Currency’ member in the Financials cube. This needs to account for:</w:t>
      </w:r>
    </w:p>
    <w:p w14:paraId="3C4A22E1" w14:textId="60EB4C4B" w:rsidR="00F50A24" w:rsidRDefault="008F67E0" w:rsidP="008F67E0">
      <w:pPr>
        <w:pStyle w:val="ListParagraph"/>
        <w:numPr>
          <w:ilvl w:val="1"/>
          <w:numId w:val="24"/>
        </w:numPr>
      </w:pPr>
      <w:r>
        <w:t xml:space="preserve">Differences in Currency conversion between </w:t>
      </w:r>
      <w:r w:rsidR="00F50A24">
        <w:t xml:space="preserve">P&amp;L and Balance Sheet. The Balance Sheet </w:t>
      </w:r>
      <w:r w:rsidR="00C64801">
        <w:t xml:space="preserve">balances </w:t>
      </w:r>
      <w:r w:rsidR="00F50A24">
        <w:t>often converts at closing rate. The movement is difference between balance</w:t>
      </w:r>
      <w:r w:rsidR="00C64801">
        <w:t>s</w:t>
      </w:r>
      <w:r w:rsidR="00F50A24">
        <w:t xml:space="preserve"> across this month and prior month.</w:t>
      </w:r>
    </w:p>
    <w:p w14:paraId="31F7A0FC" w14:textId="5CB0ACB1" w:rsidR="008F67E0" w:rsidRDefault="00F50A24" w:rsidP="008F67E0">
      <w:pPr>
        <w:pStyle w:val="ListParagraph"/>
        <w:numPr>
          <w:ilvl w:val="1"/>
          <w:numId w:val="24"/>
        </w:numPr>
      </w:pPr>
      <w:r>
        <w:t>Accounts which are converted at historic rate. These are group currency values that are explicitly defined rather than calculated.</w:t>
      </w:r>
    </w:p>
    <w:p w14:paraId="7E711C26" w14:textId="4B4043BE" w:rsidR="008C20E6" w:rsidRDefault="00F50A24" w:rsidP="008C20E6">
      <w:pPr>
        <w:pStyle w:val="ListParagraph"/>
        <w:numPr>
          <w:ilvl w:val="1"/>
          <w:numId w:val="24"/>
        </w:numPr>
      </w:pPr>
      <w:r>
        <w:t>Accounts which use a blended rate which is gathered from conversion of supplementary information.</w:t>
      </w:r>
    </w:p>
    <w:p w14:paraId="7B73A2E4" w14:textId="4460A7ED" w:rsidR="00F50A24" w:rsidRDefault="00F50A24" w:rsidP="008C20E6">
      <w:pPr>
        <w:pStyle w:val="ListParagraph"/>
        <w:numPr>
          <w:ilvl w:val="1"/>
          <w:numId w:val="24"/>
        </w:numPr>
      </w:pPr>
      <w:r>
        <w:t>Accounts which calculate the forex difference, ensuring the group currency trial balance adds up to zero</w:t>
      </w:r>
    </w:p>
    <w:p w14:paraId="4B16F95A" w14:textId="1EF4B340" w:rsidR="00F50A24" w:rsidRDefault="00F50A24" w:rsidP="008C20E6">
      <w:pPr>
        <w:pStyle w:val="ListParagraph"/>
        <w:numPr>
          <w:ilvl w:val="1"/>
          <w:numId w:val="24"/>
        </w:numPr>
      </w:pPr>
      <w:r>
        <w:t>Accounts which carry forward the balance from the prior year, such as retained earnings.</w:t>
      </w:r>
    </w:p>
    <w:p w14:paraId="2C8D5B05" w14:textId="66F27079" w:rsidR="00F50A24" w:rsidRDefault="00F50A24" w:rsidP="00F50A24">
      <w:pPr>
        <w:pStyle w:val="ListParagraph"/>
        <w:numPr>
          <w:ilvl w:val="0"/>
          <w:numId w:val="24"/>
        </w:numPr>
      </w:pPr>
      <w:r>
        <w:t>Loading Group Currency values, rather than calculating them, for the opening balances.</w:t>
      </w:r>
      <w:r w:rsidR="00DB29EF">
        <w:t xml:space="preserve"> Opening balances are stored in the first period in the Period dimension. In the default model this is </w:t>
      </w:r>
      <w:r w:rsidR="00BB313D">
        <w:t xml:space="preserve">period </w:t>
      </w:r>
      <w:r w:rsidR="00DB29EF">
        <w:t>202912.</w:t>
      </w:r>
      <w:r>
        <w:t xml:space="preserve"> For example, P&amp;L Group Currency YTD in period 12 can often be an aggregation of 12 periods of group currency values</w:t>
      </w:r>
      <w:r w:rsidR="00BB313D">
        <w:t>,</w:t>
      </w:r>
      <w:r>
        <w:t xml:space="preserve"> each one converted at a different rate. </w:t>
      </w:r>
      <w:r w:rsidR="00BB313D">
        <w:t>As a result,</w:t>
      </w:r>
      <w:r>
        <w:t xml:space="preserve"> the opening balance</w:t>
      </w:r>
      <w:r w:rsidR="00BB313D">
        <w:t xml:space="preserve"> group currency</w:t>
      </w:r>
      <w:r>
        <w:t xml:space="preserve"> can’t be calculated using a rate</w:t>
      </w:r>
      <w:r w:rsidR="00BB313D">
        <w:t xml:space="preserve"> against local currency</w:t>
      </w:r>
      <w:r>
        <w:t>. Instead, it’s aggregation of data converted at different rates. There</w:t>
      </w:r>
      <w:r w:rsidR="00DB29EF">
        <w:t>fore</w:t>
      </w:r>
      <w:r w:rsidR="00BB313D">
        <w:t>,</w:t>
      </w:r>
      <w:r w:rsidR="00DB29EF">
        <w:t xml:space="preserve"> it is best to load the group currency values for the opening period</w:t>
      </w:r>
      <w:r w:rsidR="00BB313D">
        <w:t xml:space="preserve"> and the remaining periods would be rules calculated.</w:t>
      </w:r>
    </w:p>
    <w:p w14:paraId="5F88819F" w14:textId="77777777" w:rsidR="00BB313D" w:rsidRDefault="00BB313D" w:rsidP="00BB313D"/>
    <w:p w14:paraId="087C56F7" w14:textId="52FA8A3A" w:rsidR="00BB313D" w:rsidRDefault="00BB313D" w:rsidP="00BB313D">
      <w:pPr>
        <w:pStyle w:val="Heading2"/>
      </w:pPr>
      <w:bookmarkStart w:id="50" w:name="_Toc115336686"/>
      <w:r>
        <w:t>Adding in driver-based planning</w:t>
      </w:r>
      <w:r w:rsidR="00FE768C" w:rsidRPr="00FE768C">
        <w:t xml:space="preserve"> </w:t>
      </w:r>
      <w:r w:rsidR="00FE768C">
        <w:t>for integrated business planning</w:t>
      </w:r>
      <w:bookmarkEnd w:id="50"/>
    </w:p>
    <w:p w14:paraId="110C1FB7" w14:textId="7B15912A" w:rsidR="00662158" w:rsidRDefault="00B154F1" w:rsidP="00B154F1">
      <w:r>
        <w:t xml:space="preserve">The financials plan is intended to be collected in the Working Forecast (F0) against each of the P&amp;L and Balance Sheet accounts. However, some of the planning data which is inputted comes from detailed workings to derive the figure </w:t>
      </w:r>
      <w:r w:rsidR="00662158">
        <w:t>which needs to be input. These workings may be designed within a spreadsheet and then copy and pasted into the appropriate P&amp;L or Balance Sheet code.  However, the model could be extended to replicate the detailed workings in Planning Analytics</w:t>
      </w:r>
      <w:r w:rsidR="00C64801">
        <w:t xml:space="preserve"> </w:t>
      </w:r>
      <w:r w:rsidR="00662158">
        <w:t>within different cubes that sit alongside the Financials cube. Thes</w:t>
      </w:r>
      <w:r w:rsidR="00934C15">
        <w:t xml:space="preserve">e </w:t>
      </w:r>
      <w:r w:rsidR="00662158">
        <w:t>driver</w:t>
      </w:r>
      <w:r w:rsidR="00934C15">
        <w:t>-</w:t>
      </w:r>
      <w:r w:rsidR="00662158">
        <w:t xml:space="preserve">based (detailed workings) cubes would receipt input of detailed data and calculate </w:t>
      </w:r>
      <w:proofErr w:type="gramStart"/>
      <w:r w:rsidR="00662158">
        <w:t>the final result</w:t>
      </w:r>
      <w:proofErr w:type="gramEnd"/>
      <w:r w:rsidR="00662158">
        <w:t xml:space="preserve"> required for the financials plan.  </w:t>
      </w:r>
      <w:proofErr w:type="gramStart"/>
      <w:r w:rsidR="00662158">
        <w:t>The final result</w:t>
      </w:r>
      <w:proofErr w:type="gramEnd"/>
      <w:r w:rsidR="00662158">
        <w:t xml:space="preserve"> could be </w:t>
      </w:r>
      <w:r w:rsidR="00662158">
        <w:lastRenderedPageBreak/>
        <w:t xml:space="preserve">dynamically linked to the appropriate GL account in the Financials cube. This means, as soon as </w:t>
      </w:r>
      <w:r w:rsidR="00934C15">
        <w:t>driver-based</w:t>
      </w:r>
      <w:r w:rsidR="00662158">
        <w:t xml:space="preserve"> assumptions have been updated, the P&amp;L and Balance Sheet plan are automatically updated in line with it. </w:t>
      </w:r>
    </w:p>
    <w:p w14:paraId="36F26D45" w14:textId="1AED41D7" w:rsidR="00BB313D" w:rsidRDefault="00662158" w:rsidP="00B154F1">
      <w:r>
        <w:t xml:space="preserve">Typical driver-based additions may include: </w:t>
      </w:r>
    </w:p>
    <w:p w14:paraId="229C5B60" w14:textId="336E5DA9" w:rsidR="00662158" w:rsidRDefault="00662158" w:rsidP="00662158">
      <w:pPr>
        <w:pStyle w:val="ListParagraph"/>
        <w:numPr>
          <w:ilvl w:val="0"/>
          <w:numId w:val="24"/>
        </w:numPr>
      </w:pPr>
      <w:r>
        <w:t>Staff costs</w:t>
      </w:r>
    </w:p>
    <w:p w14:paraId="2C0BE680" w14:textId="2174C569" w:rsidR="00662158" w:rsidRDefault="00662158" w:rsidP="00662158">
      <w:pPr>
        <w:pStyle w:val="ListParagraph"/>
        <w:numPr>
          <w:ilvl w:val="0"/>
          <w:numId w:val="24"/>
        </w:numPr>
      </w:pPr>
      <w:r>
        <w:t>Creditors</w:t>
      </w:r>
    </w:p>
    <w:p w14:paraId="17C6008C" w14:textId="18F00EB6" w:rsidR="00662158" w:rsidRDefault="00662158" w:rsidP="00662158">
      <w:pPr>
        <w:pStyle w:val="ListParagraph"/>
        <w:numPr>
          <w:ilvl w:val="0"/>
          <w:numId w:val="24"/>
        </w:numPr>
      </w:pPr>
      <w:r>
        <w:t>Debtors</w:t>
      </w:r>
    </w:p>
    <w:p w14:paraId="4C71118A" w14:textId="7AB15679" w:rsidR="00662158" w:rsidRDefault="00E11A92" w:rsidP="00662158">
      <w:pPr>
        <w:pStyle w:val="ListParagraph"/>
        <w:numPr>
          <w:ilvl w:val="0"/>
          <w:numId w:val="24"/>
        </w:numPr>
      </w:pPr>
      <w:r>
        <w:t>Stock</w:t>
      </w:r>
    </w:p>
    <w:p w14:paraId="004F61BD" w14:textId="625CFE76" w:rsidR="00E11A92" w:rsidRDefault="00E11A92" w:rsidP="00662158">
      <w:pPr>
        <w:pStyle w:val="ListParagraph"/>
        <w:numPr>
          <w:ilvl w:val="0"/>
          <w:numId w:val="24"/>
        </w:numPr>
      </w:pPr>
      <w:r>
        <w:t>Gross Margin</w:t>
      </w:r>
    </w:p>
    <w:p w14:paraId="249AE290" w14:textId="518E6549" w:rsidR="00C30B55" w:rsidRDefault="00C30B55" w:rsidP="00662158">
      <w:pPr>
        <w:pStyle w:val="ListParagraph"/>
        <w:numPr>
          <w:ilvl w:val="0"/>
          <w:numId w:val="24"/>
        </w:numPr>
      </w:pPr>
      <w:r>
        <w:t>Overheads</w:t>
      </w:r>
    </w:p>
    <w:p w14:paraId="5ED0853F" w14:textId="53909C09" w:rsidR="00934C15" w:rsidRDefault="00934C15" w:rsidP="00934C15"/>
    <w:p w14:paraId="51A402C3" w14:textId="77777777" w:rsidR="00934C15" w:rsidRDefault="00934C15" w:rsidP="00934C15">
      <w:pPr>
        <w:pStyle w:val="Heading2"/>
      </w:pPr>
      <w:bookmarkStart w:id="51" w:name="_Toc115336687"/>
      <w:r>
        <w:t>Adding Cash Flow reporting and planning</w:t>
      </w:r>
      <w:bookmarkEnd w:id="51"/>
    </w:p>
    <w:p w14:paraId="1C6C21F0" w14:textId="77777777" w:rsidR="00160693" w:rsidRDefault="00934C15" w:rsidP="00934C15">
      <w:r>
        <w:t>The model covers P&amp;L and Balance Sheet, but this could be extended to also cover Cash Flow providing an integrated reporting and planning solution where all three are inter-connected. This would involve mapping the relevant P&amp;L and Balance Sheet lines into a Cash Flow structure alongside additional information that isn’t in the Trial Balance such as additions and disposals.</w:t>
      </w:r>
      <w:r w:rsidR="00160693">
        <w:t xml:space="preserve"> </w:t>
      </w:r>
    </w:p>
    <w:p w14:paraId="6DBEF403" w14:textId="686C1B4B" w:rsidR="00934C15" w:rsidRDefault="008125C2" w:rsidP="00934C15">
      <w:r>
        <w:t xml:space="preserve">The main </w:t>
      </w:r>
      <w:r w:rsidR="00160693">
        <w:t>additional cubes required could be as follows:</w:t>
      </w:r>
    </w:p>
    <w:p w14:paraId="31D4822B" w14:textId="653B3522" w:rsidR="00160693" w:rsidRDefault="00160693" w:rsidP="00160693">
      <w:pPr>
        <w:pStyle w:val="ListParagraph"/>
        <w:numPr>
          <w:ilvl w:val="0"/>
          <w:numId w:val="24"/>
        </w:numPr>
      </w:pPr>
      <w:r w:rsidRPr="00641AFA">
        <w:rPr>
          <w:b/>
          <w:bCs/>
        </w:rPr>
        <w:t>Cash Flow</w:t>
      </w:r>
      <w:r w:rsidR="00641AFA">
        <w:t xml:space="preserve">: contains the cash flow actuals and plan, mapping each of the lines to P&amp;L, Balance </w:t>
      </w:r>
      <w:proofErr w:type="gramStart"/>
      <w:r w:rsidR="00641AFA">
        <w:t>Sheet</w:t>
      </w:r>
      <w:proofErr w:type="gramEnd"/>
      <w:r w:rsidR="00641AFA">
        <w:t xml:space="preserve"> or Supplementary Information. Contains movements and balance by month. Allows input of non-cash adjustments on cash flow each line. </w:t>
      </w:r>
    </w:p>
    <w:p w14:paraId="4285652C" w14:textId="10B925C9" w:rsidR="00160693" w:rsidRPr="00641AFA" w:rsidRDefault="00160693" w:rsidP="00160693">
      <w:pPr>
        <w:pStyle w:val="ListParagraph"/>
        <w:numPr>
          <w:ilvl w:val="0"/>
          <w:numId w:val="24"/>
        </w:numPr>
        <w:rPr>
          <w:b/>
          <w:bCs/>
        </w:rPr>
      </w:pPr>
      <w:r w:rsidRPr="00641AFA">
        <w:rPr>
          <w:b/>
          <w:bCs/>
        </w:rPr>
        <w:t>Cash Flow Supplementary Info</w:t>
      </w:r>
      <w:r w:rsidR="00641AFA">
        <w:rPr>
          <w:b/>
          <w:bCs/>
        </w:rPr>
        <w:t xml:space="preserve">: </w:t>
      </w:r>
      <w:r w:rsidR="00641AFA">
        <w:t xml:space="preserve">collects supplementary information used in the Cash Flow statement. This information provides a more detailed breakdown of one of the accounts the Trial Balance. The information collected must reconcile back to the movements on the account it relates to. Contains actuals and plan and reconciliation differences. Reconciliations include: </w:t>
      </w:r>
    </w:p>
    <w:p w14:paraId="3E10B217" w14:textId="390ED927" w:rsidR="00641AFA" w:rsidRDefault="00641AFA" w:rsidP="00641AFA">
      <w:pPr>
        <w:pStyle w:val="ListParagraph"/>
        <w:numPr>
          <w:ilvl w:val="1"/>
          <w:numId w:val="24"/>
        </w:numPr>
      </w:pPr>
      <w:r w:rsidRPr="00641AFA">
        <w:t xml:space="preserve">Reconciling </w:t>
      </w:r>
      <w:r>
        <w:t xml:space="preserve">calculated </w:t>
      </w:r>
      <w:r w:rsidRPr="00641AFA">
        <w:t>net</w:t>
      </w:r>
      <w:r>
        <w:t xml:space="preserve"> cash total against the Cash on the Balance Sheet</w:t>
      </w:r>
    </w:p>
    <w:p w14:paraId="4DEFCC98" w14:textId="480FF5E7" w:rsidR="00641AFA" w:rsidRDefault="00641AFA" w:rsidP="00641AFA">
      <w:pPr>
        <w:pStyle w:val="ListParagraph"/>
        <w:numPr>
          <w:ilvl w:val="1"/>
          <w:numId w:val="24"/>
        </w:numPr>
      </w:pPr>
      <w:r>
        <w:t>Reconciling the supplementary information to the GL code it is linked to.</w:t>
      </w:r>
    </w:p>
    <w:p w14:paraId="30E8E048" w14:textId="77777777" w:rsidR="002B3CF5" w:rsidRDefault="002B3CF5" w:rsidP="002B3CF5"/>
    <w:p w14:paraId="2AC66FFE" w14:textId="70F0FB4D" w:rsidR="002B3CF5" w:rsidRDefault="002B3CF5" w:rsidP="002B3CF5">
      <w:pPr>
        <w:pStyle w:val="Heading2"/>
      </w:pPr>
      <w:bookmarkStart w:id="52" w:name="_Toc115336688"/>
      <w:r>
        <w:t>Ability to add journal adjustments</w:t>
      </w:r>
      <w:bookmarkEnd w:id="52"/>
    </w:p>
    <w:p w14:paraId="6A4CA52A" w14:textId="792EF411" w:rsidR="002B3CF5" w:rsidRDefault="002B3CF5" w:rsidP="00641AFA">
      <w:r>
        <w:t xml:space="preserve">The Financials cube is made up of a mixture of different sources and adjustments. In the main this comprises: </w:t>
      </w:r>
    </w:p>
    <w:p w14:paraId="195639F9" w14:textId="4E14D244" w:rsidR="002B3CF5" w:rsidRDefault="002B3CF5" w:rsidP="002B3CF5">
      <w:pPr>
        <w:pStyle w:val="ListParagraph"/>
        <w:numPr>
          <w:ilvl w:val="0"/>
          <w:numId w:val="24"/>
        </w:numPr>
      </w:pPr>
      <w:r w:rsidRPr="002B3CF5">
        <w:rPr>
          <w:b/>
          <w:bCs/>
        </w:rPr>
        <w:t>Trial Balance</w:t>
      </w:r>
      <w:r>
        <w:t xml:space="preserve"> from financial ledger which includes journals.</w:t>
      </w:r>
    </w:p>
    <w:p w14:paraId="3151B6FB" w14:textId="09ADA108" w:rsidR="002B3CF5" w:rsidRDefault="002B3CF5" w:rsidP="002B3CF5">
      <w:pPr>
        <w:pStyle w:val="ListParagraph"/>
        <w:numPr>
          <w:ilvl w:val="0"/>
          <w:numId w:val="24"/>
        </w:numPr>
      </w:pPr>
      <w:r w:rsidRPr="002B3CF5">
        <w:rPr>
          <w:b/>
          <w:bCs/>
        </w:rPr>
        <w:t>Journal adjustments</w:t>
      </w:r>
      <w:r>
        <w:t xml:space="preserve"> outside the financial ledger to align with different reporting views such as group reporting, US GAAP reporting, IFRS reporting, local reporting etc.</w:t>
      </w:r>
    </w:p>
    <w:p w14:paraId="0E3D5816" w14:textId="1888930B" w:rsidR="008125C2" w:rsidRDefault="002B3CF5" w:rsidP="002B3CF5">
      <w:r>
        <w:lastRenderedPageBreak/>
        <w:t>The latter can be collected within the model and layered over the top of the Trial Balance from the finance ledger to produce the different reporting views required.</w:t>
      </w:r>
      <w:r w:rsidR="008125C2">
        <w:t xml:space="preserve"> This would mean having different reporting layers that aggregate up into different subtotals.</w:t>
      </w:r>
    </w:p>
    <w:p w14:paraId="4A7DDA3F" w14:textId="7F6EC722" w:rsidR="008125C2" w:rsidRDefault="008125C2" w:rsidP="002B3CF5">
      <w:r>
        <w:t>These different reporting layers and their components could be split out within the Measures Financials dimension.</w:t>
      </w:r>
    </w:p>
    <w:p w14:paraId="7A43D20E" w14:textId="77777777" w:rsidR="008125C2" w:rsidRDefault="008125C2" w:rsidP="008125C2">
      <w:r>
        <w:t>The main additional cubes required could be as follows:</w:t>
      </w:r>
    </w:p>
    <w:p w14:paraId="139FCB74" w14:textId="0D9E208F" w:rsidR="002B3CF5" w:rsidRDefault="008125C2" w:rsidP="0023542F">
      <w:pPr>
        <w:pStyle w:val="ListParagraph"/>
        <w:numPr>
          <w:ilvl w:val="0"/>
          <w:numId w:val="24"/>
        </w:numPr>
      </w:pPr>
      <w:r w:rsidRPr="008125C2">
        <w:rPr>
          <w:b/>
          <w:bCs/>
        </w:rPr>
        <w:t>Journals Entry</w:t>
      </w:r>
      <w:r>
        <w:t xml:space="preserve">: A cube that is used to collected detailed journal information at line level detail. The “data” collected in the cube would be a mixture of string and numeric including Account, Cost Centre, Amount, Journal line comment, for a given period, </w:t>
      </w:r>
      <w:proofErr w:type="gramStart"/>
      <w:r>
        <w:t>company</w:t>
      </w:r>
      <w:proofErr w:type="gramEnd"/>
      <w:r>
        <w:t xml:space="preserve"> and journal number.</w:t>
      </w:r>
    </w:p>
    <w:p w14:paraId="54D5B8D7" w14:textId="49ECF1F4" w:rsidR="008125C2" w:rsidRDefault="008125C2" w:rsidP="008125C2">
      <w:r>
        <w:t>The information above would be collected and posted into the Financials cube against the relevant journal layer</w:t>
      </w:r>
      <w:r w:rsidR="00762D50">
        <w:t>.</w:t>
      </w:r>
    </w:p>
    <w:p w14:paraId="1C711C94" w14:textId="77777777" w:rsidR="00762D50" w:rsidRDefault="00762D50" w:rsidP="00762D50">
      <w:pPr>
        <w:pStyle w:val="Heading2"/>
      </w:pPr>
      <w:bookmarkStart w:id="53" w:name="_Toc115336689"/>
      <w:r>
        <w:t>Ability to map codes using in local finance systems to a set of group codes used in dimensions within Planning Analytics</w:t>
      </w:r>
      <w:bookmarkEnd w:id="53"/>
    </w:p>
    <w:p w14:paraId="0F62D8EE" w14:textId="2033A373" w:rsidR="00124A6A" w:rsidRDefault="00762D50" w:rsidP="002B3CF5">
      <w:r>
        <w:t xml:space="preserve">Financial reporting and planning often means collecting information from various </w:t>
      </w:r>
      <w:r w:rsidR="002C4B72">
        <w:t>companies</w:t>
      </w:r>
      <w:r>
        <w:t xml:space="preserve"> within a group. Each of these businesses might supply their financial information from differing source systems/ERP systems. Each of those source systems may use different codes </w:t>
      </w:r>
      <w:r w:rsidR="00124A6A">
        <w:t>and these must be aggregate into a group chart of accounts.</w:t>
      </w:r>
    </w:p>
    <w:p w14:paraId="1875E36B" w14:textId="34788855" w:rsidR="00124A6A" w:rsidRDefault="00124A6A" w:rsidP="002B3CF5">
      <w:r>
        <w:t>Typically, the group chart of accounts uses a different set of cod</w:t>
      </w:r>
      <w:r w:rsidR="002C4B72">
        <w:t>ing convention (</w:t>
      </w:r>
      <w:proofErr w:type="gramStart"/>
      <w:r w:rsidR="002C4B72">
        <w:t>e.g.</w:t>
      </w:r>
      <w:proofErr w:type="gramEnd"/>
      <w:r w:rsidR="002C4B72">
        <w:t xml:space="preserve"> Account code)</w:t>
      </w:r>
      <w:r>
        <w:t xml:space="preserve"> to those found in any source system to allow it to be system agnostic. This future-proofs the solution when a company changes ERP system or merges</w:t>
      </w:r>
      <w:r w:rsidR="002659F3">
        <w:t>/acquires</w:t>
      </w:r>
      <w:r>
        <w:t xml:space="preserve"> another business that uses a system with different account codes. Often the Group Accounts will be at a summarized level than that found in a GL system. </w:t>
      </w:r>
    </w:p>
    <w:p w14:paraId="41A50F31" w14:textId="0F12F9A0" w:rsidR="00FD4F01" w:rsidRDefault="00BD1B86" w:rsidP="002B3CF5">
      <w:r>
        <w:t xml:space="preserve">If the Account dimension is designed with a group chart of accounts, then the local chart of accounts being imported will need a mapping into it. </w:t>
      </w:r>
      <w:r w:rsidR="00FD4F01">
        <w:t>To facilitate this mapping, the main additional cubes require</w:t>
      </w:r>
      <w:r w:rsidR="002659F3">
        <w:t>d</w:t>
      </w:r>
      <w:r w:rsidR="00FD4F01">
        <w:t xml:space="preserve"> could be as follows: </w:t>
      </w:r>
    </w:p>
    <w:p w14:paraId="34B3C2CD" w14:textId="1D653CB7" w:rsidR="00FD4F01" w:rsidRDefault="00FD4F01" w:rsidP="00FD4F01">
      <w:pPr>
        <w:pStyle w:val="ListParagraph"/>
        <w:numPr>
          <w:ilvl w:val="0"/>
          <w:numId w:val="24"/>
        </w:numPr>
      </w:pPr>
      <w:r w:rsidRPr="00FD4F01">
        <w:rPr>
          <w:b/>
          <w:bCs/>
        </w:rPr>
        <w:t>Local Mapping Entry</w:t>
      </w:r>
      <w:r>
        <w:t>: Data entry cube for entering a local code and its corresponding group code at line level detail. The “data” collected would be string elements for the entering the local and group codes, for a given dimension (</w:t>
      </w:r>
      <w:proofErr w:type="gramStart"/>
      <w:r>
        <w:t>e.g.</w:t>
      </w:r>
      <w:proofErr w:type="gramEnd"/>
      <w:r>
        <w:t xml:space="preserve"> account, cost </w:t>
      </w:r>
      <w:proofErr w:type="spellStart"/>
      <w:r>
        <w:t>centre</w:t>
      </w:r>
      <w:proofErr w:type="spellEnd"/>
      <w:r>
        <w:t>)</w:t>
      </w:r>
    </w:p>
    <w:p w14:paraId="2AD7CBB6" w14:textId="61302C04" w:rsidR="00FD4F01" w:rsidRDefault="00FD4F01" w:rsidP="00FD4F01">
      <w:pPr>
        <w:pStyle w:val="ListParagraph"/>
        <w:numPr>
          <w:ilvl w:val="0"/>
          <w:numId w:val="24"/>
        </w:numPr>
      </w:pPr>
      <w:r w:rsidRPr="00FD4F01">
        <w:rPr>
          <w:b/>
          <w:bCs/>
        </w:rPr>
        <w:t>Local Mapping</w:t>
      </w:r>
      <w:r>
        <w:t xml:space="preserve">: Takes data from the ‘Local Mapping Entry’ cube. Contains the same information but instead of Local code being entered as data, they would feature as elements in a dimension. This allows processes to perform a lookup against the local code to fetch the group code, </w:t>
      </w:r>
      <w:r w:rsidR="002659F3">
        <w:t xml:space="preserve">using a </w:t>
      </w:r>
      <w:r>
        <w:t xml:space="preserve">much easier </w:t>
      </w:r>
      <w:r w:rsidR="002659F3">
        <w:t xml:space="preserve">method </w:t>
      </w:r>
      <w:r>
        <w:t>than against a data entry cube</w:t>
      </w:r>
    </w:p>
    <w:p w14:paraId="16AA3A36" w14:textId="06AD37E7" w:rsidR="00FD4F01" w:rsidRDefault="00FD4F01" w:rsidP="00FD4F01">
      <w:pPr>
        <w:pStyle w:val="Heading2"/>
      </w:pPr>
      <w:bookmarkStart w:id="54" w:name="_Toc115336690"/>
      <w:r>
        <w:lastRenderedPageBreak/>
        <w:t>Validation of data prior to loading it into the Financials cube - prevents loading of data under certain criteria</w:t>
      </w:r>
      <w:bookmarkEnd w:id="54"/>
    </w:p>
    <w:p w14:paraId="7BEEEEB3" w14:textId="77777777" w:rsidR="00BD53C7" w:rsidRDefault="00FD4F01" w:rsidP="00FD4F01">
      <w:r>
        <w:t>When any data is uploaded into the Financials cube, there are many conditions under which a business wouldn’t want the data imported – to give the opportunity to clean</w:t>
      </w:r>
      <w:r w:rsidR="00BD53C7">
        <w:t>/fix</w:t>
      </w:r>
      <w:r>
        <w:t xml:space="preserve"> the data </w:t>
      </w:r>
      <w:r w:rsidR="00BD53C7">
        <w:t>first or prevent importing data accidently</w:t>
      </w:r>
      <w:r>
        <w:t>.</w:t>
      </w:r>
      <w:r w:rsidR="00BD53C7">
        <w:t xml:space="preserve"> This allows data integrity and shortens the process to complete the accounts. Typical reasons to prevent data being imported: </w:t>
      </w:r>
    </w:p>
    <w:p w14:paraId="3E4647E6" w14:textId="4C3783F1" w:rsidR="00FD4F01" w:rsidRDefault="00BD53C7" w:rsidP="00BD53C7">
      <w:pPr>
        <w:pStyle w:val="ListParagraph"/>
        <w:numPr>
          <w:ilvl w:val="0"/>
          <w:numId w:val="24"/>
        </w:numPr>
      </w:pPr>
      <w:r w:rsidRPr="00BD53C7">
        <w:rPr>
          <w:b/>
          <w:bCs/>
        </w:rPr>
        <w:t xml:space="preserve">Trial balance </w:t>
      </w:r>
      <w:r>
        <w:rPr>
          <w:b/>
          <w:bCs/>
        </w:rPr>
        <w:t xml:space="preserve">doesn’t sum to </w:t>
      </w:r>
      <w:r w:rsidRPr="00BD53C7">
        <w:rPr>
          <w:b/>
          <w:bCs/>
        </w:rPr>
        <w:t>zero</w:t>
      </w:r>
      <w:r>
        <w:t>: A</w:t>
      </w:r>
      <w:r w:rsidR="00FD4F01">
        <w:t xml:space="preserve"> Trial Balance typically adds up to zero</w:t>
      </w:r>
      <w:r>
        <w:t xml:space="preserve">. A condition could be put in place to prevent loading data into the Financials cube if it didn’t sum to zero or fell outside a certain tolerance. </w:t>
      </w:r>
    </w:p>
    <w:p w14:paraId="1ACF9651" w14:textId="12079378" w:rsidR="00BD53C7" w:rsidRDefault="00BD53C7" w:rsidP="00BD53C7">
      <w:pPr>
        <w:pStyle w:val="ListParagraph"/>
        <w:numPr>
          <w:ilvl w:val="0"/>
          <w:numId w:val="24"/>
        </w:numPr>
      </w:pPr>
      <w:r w:rsidRPr="00BD53C7">
        <w:rPr>
          <w:b/>
          <w:bCs/>
        </w:rPr>
        <w:t xml:space="preserve">Period is locked: </w:t>
      </w:r>
      <w:r>
        <w:t xml:space="preserve">Once a financial period is closed, often businesses want to lock the figures to prevent them from changing. A condition could be put in place to prevent uploading the data if the period being uploaded related to a locked period. </w:t>
      </w:r>
    </w:p>
    <w:p w14:paraId="7C53841E" w14:textId="6AD31A54" w:rsidR="007B62A7" w:rsidRPr="00FD4F01" w:rsidRDefault="00BD53C7" w:rsidP="007B62A7">
      <w:pPr>
        <w:pStyle w:val="ListParagraph"/>
        <w:numPr>
          <w:ilvl w:val="0"/>
          <w:numId w:val="24"/>
        </w:numPr>
      </w:pPr>
      <w:r>
        <w:rPr>
          <w:b/>
          <w:bCs/>
        </w:rPr>
        <w:t xml:space="preserve">Missing Cost </w:t>
      </w:r>
      <w:proofErr w:type="spellStart"/>
      <w:r>
        <w:rPr>
          <w:b/>
          <w:bCs/>
        </w:rPr>
        <w:t>Centres</w:t>
      </w:r>
      <w:proofErr w:type="spellEnd"/>
      <w:r>
        <w:rPr>
          <w:b/>
          <w:bCs/>
        </w:rPr>
        <w:t>:</w:t>
      </w:r>
      <w:r>
        <w:t xml:space="preserve"> </w:t>
      </w:r>
      <w:r w:rsidR="007B62A7">
        <w:t xml:space="preserve">Many profit and loss accounts are split by cost </w:t>
      </w:r>
      <w:proofErr w:type="spellStart"/>
      <w:r w:rsidR="007B62A7">
        <w:t>centre</w:t>
      </w:r>
      <w:proofErr w:type="spellEnd"/>
      <w:r w:rsidR="007B62A7">
        <w:t xml:space="preserve">, but sometimes the source data can be blank. In these cases, a condition could be put in place to prevent loading the data if the cost </w:t>
      </w:r>
      <w:proofErr w:type="spellStart"/>
      <w:r w:rsidR="007B62A7">
        <w:t>centre</w:t>
      </w:r>
      <w:proofErr w:type="spellEnd"/>
      <w:r w:rsidR="007B62A7">
        <w:t xml:space="preserve"> is blank. This forces the user to</w:t>
      </w:r>
      <w:r w:rsidR="00BE4EDD">
        <w:t xml:space="preserve"> </w:t>
      </w:r>
      <w:r w:rsidR="007B62A7">
        <w:t>correct the source data before its loaded.</w:t>
      </w:r>
    </w:p>
    <w:p w14:paraId="7E40B5ED" w14:textId="77777777" w:rsidR="00FD4F01" w:rsidRPr="00641AFA" w:rsidRDefault="00FD4F01" w:rsidP="00FD4F01"/>
    <w:sectPr w:rsidR="00FD4F01" w:rsidRPr="00641AFA">
      <w:footerReference w:type="default" r:id="rId71"/>
      <w:pgSz w:w="12240" w:h="15840" w:code="1"/>
      <w:pgMar w:top="1440" w:right="1440" w:bottom="1440" w:left="1440" w:header="720" w:footer="79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C98077" w14:textId="77777777" w:rsidR="00B35F8F" w:rsidRDefault="00B35F8F">
      <w:pPr>
        <w:spacing w:after="0" w:line="240" w:lineRule="auto"/>
      </w:pPr>
      <w:r>
        <w:separator/>
      </w:r>
    </w:p>
  </w:endnote>
  <w:endnote w:type="continuationSeparator" w:id="0">
    <w:p w14:paraId="5828BA8E" w14:textId="77777777" w:rsidR="00B35F8F" w:rsidRDefault="00B35F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2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8711079"/>
      <w:docPartObj>
        <w:docPartGallery w:val="Page Numbers (Bottom of Page)"/>
        <w:docPartUnique/>
      </w:docPartObj>
    </w:sdtPr>
    <w:sdtEndPr>
      <w:rPr>
        <w:noProof/>
      </w:rPr>
    </w:sdtEndPr>
    <w:sdtContent>
      <w:p w14:paraId="31D87551" w14:textId="77777777" w:rsidR="004770D4" w:rsidRDefault="006D20A3" w:rsidP="006D20A3">
        <w:pPr>
          <w:pStyle w:val="Footer"/>
          <w:rPr>
            <w:noProof/>
          </w:rPr>
        </w:pP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C4C73A" w14:textId="77777777" w:rsidR="00B35F8F" w:rsidRDefault="00B35F8F">
      <w:pPr>
        <w:spacing w:after="0" w:line="240" w:lineRule="auto"/>
      </w:pPr>
      <w:r>
        <w:separator/>
      </w:r>
    </w:p>
  </w:footnote>
  <w:footnote w:type="continuationSeparator" w:id="0">
    <w:p w14:paraId="3D552692" w14:textId="77777777" w:rsidR="00B35F8F" w:rsidRDefault="00B35F8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3C6CDF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1600816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2FA732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AAA976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470FC9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9C6F66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B2CD19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B804F2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98AE92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D4CA5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8E7981"/>
    <w:multiLevelType w:val="hybridMultilevel"/>
    <w:tmpl w:val="30DCDCD0"/>
    <w:lvl w:ilvl="0" w:tplc="380A4558">
      <w:numFmt w:val="bullet"/>
      <w:lvlText w:val="-"/>
      <w:lvlJc w:val="left"/>
      <w:pPr>
        <w:ind w:left="720" w:hanging="360"/>
      </w:pPr>
      <w:rPr>
        <w:rFonts w:ascii="Trebuchet MS" w:eastAsiaTheme="minorHAnsi" w:hAnsi="Trebuchet M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2594ACE"/>
    <w:multiLevelType w:val="hybridMultilevel"/>
    <w:tmpl w:val="1C74F9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5934DE5"/>
    <w:multiLevelType w:val="hybridMultilevel"/>
    <w:tmpl w:val="0ACC87BE"/>
    <w:lvl w:ilvl="0" w:tplc="380A4558">
      <w:numFmt w:val="bullet"/>
      <w:lvlText w:val="-"/>
      <w:lvlJc w:val="left"/>
      <w:pPr>
        <w:ind w:left="720" w:hanging="360"/>
      </w:pPr>
      <w:rPr>
        <w:rFonts w:ascii="Trebuchet MS" w:eastAsiaTheme="minorHAnsi" w:hAnsi="Trebuchet MS"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98115DF"/>
    <w:multiLevelType w:val="hybridMultilevel"/>
    <w:tmpl w:val="C4D83946"/>
    <w:lvl w:ilvl="0" w:tplc="380A4558">
      <w:numFmt w:val="bullet"/>
      <w:lvlText w:val="-"/>
      <w:lvlJc w:val="left"/>
      <w:pPr>
        <w:ind w:left="720" w:hanging="360"/>
      </w:pPr>
      <w:rPr>
        <w:rFonts w:ascii="Trebuchet MS" w:eastAsiaTheme="minorHAnsi" w:hAnsi="Trebuchet MS"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38A1CF9"/>
    <w:multiLevelType w:val="hybridMultilevel"/>
    <w:tmpl w:val="577A6F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991ACA"/>
    <w:multiLevelType w:val="hybridMultilevel"/>
    <w:tmpl w:val="B5506B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9087105"/>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15:restartNumberingAfterBreak="0">
    <w:nsid w:val="4B9C5858"/>
    <w:multiLevelType w:val="hybridMultilevel"/>
    <w:tmpl w:val="6396E0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CAE0562"/>
    <w:multiLevelType w:val="hybridMultilevel"/>
    <w:tmpl w:val="7DFE0248"/>
    <w:lvl w:ilvl="0" w:tplc="380A4558">
      <w:numFmt w:val="bullet"/>
      <w:lvlText w:val="-"/>
      <w:lvlJc w:val="left"/>
      <w:pPr>
        <w:ind w:left="1080" w:hanging="360"/>
      </w:pPr>
      <w:rPr>
        <w:rFonts w:ascii="Trebuchet MS" w:eastAsiaTheme="minorHAnsi" w:hAnsi="Trebuchet MS" w:cstheme="minorBid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05932B7"/>
    <w:multiLevelType w:val="multilevel"/>
    <w:tmpl w:val="4D44A5D6"/>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5D512D2B"/>
    <w:multiLevelType w:val="hybridMultilevel"/>
    <w:tmpl w:val="CA6ACEF0"/>
    <w:lvl w:ilvl="0" w:tplc="380A4558">
      <w:numFmt w:val="bullet"/>
      <w:lvlText w:val="-"/>
      <w:lvlJc w:val="left"/>
      <w:pPr>
        <w:ind w:left="720" w:hanging="360"/>
      </w:pPr>
      <w:rPr>
        <w:rFonts w:ascii="Trebuchet MS" w:eastAsiaTheme="minorHAnsi" w:hAnsi="Trebuchet MS"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E6E6CC2"/>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61734A0C"/>
    <w:multiLevelType w:val="hybridMultilevel"/>
    <w:tmpl w:val="E8FA407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BA400B"/>
    <w:multiLevelType w:val="hybridMultilevel"/>
    <w:tmpl w:val="3C62FE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FEA384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724B696F"/>
    <w:multiLevelType w:val="hybridMultilevel"/>
    <w:tmpl w:val="4CF6002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E9610A9"/>
    <w:multiLevelType w:val="hybridMultilevel"/>
    <w:tmpl w:val="A0E86E4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4"/>
  </w:num>
  <w:num w:numId="12">
    <w:abstractNumId w:val="21"/>
  </w:num>
  <w:num w:numId="13">
    <w:abstractNumId w:val="19"/>
  </w:num>
  <w:num w:numId="14">
    <w:abstractNumId w:val="16"/>
  </w:num>
  <w:num w:numId="15">
    <w:abstractNumId w:val="13"/>
  </w:num>
  <w:num w:numId="16">
    <w:abstractNumId w:val="15"/>
  </w:num>
  <w:num w:numId="17">
    <w:abstractNumId w:val="14"/>
  </w:num>
  <w:num w:numId="18">
    <w:abstractNumId w:val="17"/>
  </w:num>
  <w:num w:numId="19">
    <w:abstractNumId w:val="22"/>
  </w:num>
  <w:num w:numId="20">
    <w:abstractNumId w:val="26"/>
  </w:num>
  <w:num w:numId="21">
    <w:abstractNumId w:val="11"/>
  </w:num>
  <w:num w:numId="22">
    <w:abstractNumId w:val="25"/>
  </w:num>
  <w:num w:numId="23">
    <w:abstractNumId w:val="12"/>
  </w:num>
  <w:num w:numId="24">
    <w:abstractNumId w:val="20"/>
  </w:num>
  <w:num w:numId="25">
    <w:abstractNumId w:val="10"/>
  </w:num>
  <w:num w:numId="26">
    <w:abstractNumId w:val="18"/>
  </w:num>
  <w:num w:numId="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6942"/>
    <w:rsid w:val="000004B5"/>
    <w:rsid w:val="00007E2E"/>
    <w:rsid w:val="0003043D"/>
    <w:rsid w:val="00070370"/>
    <w:rsid w:val="000A7C39"/>
    <w:rsid w:val="000B3185"/>
    <w:rsid w:val="000B3579"/>
    <w:rsid w:val="000F4922"/>
    <w:rsid w:val="000F4944"/>
    <w:rsid w:val="001027F5"/>
    <w:rsid w:val="00116F5C"/>
    <w:rsid w:val="00117CFF"/>
    <w:rsid w:val="00124A6A"/>
    <w:rsid w:val="0013009F"/>
    <w:rsid w:val="0014218D"/>
    <w:rsid w:val="00160693"/>
    <w:rsid w:val="00171661"/>
    <w:rsid w:val="00172B3C"/>
    <w:rsid w:val="0018027F"/>
    <w:rsid w:val="001A6F1C"/>
    <w:rsid w:val="001B7EDE"/>
    <w:rsid w:val="001C70F8"/>
    <w:rsid w:val="001D2F20"/>
    <w:rsid w:val="001D6CF3"/>
    <w:rsid w:val="001F1D6A"/>
    <w:rsid w:val="001F33C4"/>
    <w:rsid w:val="00224522"/>
    <w:rsid w:val="00236F39"/>
    <w:rsid w:val="0023770B"/>
    <w:rsid w:val="00251051"/>
    <w:rsid w:val="002615C4"/>
    <w:rsid w:val="002659F3"/>
    <w:rsid w:val="002825D5"/>
    <w:rsid w:val="002A1DA9"/>
    <w:rsid w:val="002B112E"/>
    <w:rsid w:val="002B3CF5"/>
    <w:rsid w:val="002C4B72"/>
    <w:rsid w:val="002D501B"/>
    <w:rsid w:val="002D692C"/>
    <w:rsid w:val="002E24FD"/>
    <w:rsid w:val="00316B84"/>
    <w:rsid w:val="00343E93"/>
    <w:rsid w:val="00351976"/>
    <w:rsid w:val="0035454E"/>
    <w:rsid w:val="00355E1B"/>
    <w:rsid w:val="00373518"/>
    <w:rsid w:val="003846B1"/>
    <w:rsid w:val="00385050"/>
    <w:rsid w:val="00395F80"/>
    <w:rsid w:val="003A1D04"/>
    <w:rsid w:val="003C3814"/>
    <w:rsid w:val="003D456E"/>
    <w:rsid w:val="003D79B4"/>
    <w:rsid w:val="003F1708"/>
    <w:rsid w:val="00413044"/>
    <w:rsid w:val="00426679"/>
    <w:rsid w:val="00466FEA"/>
    <w:rsid w:val="004770D4"/>
    <w:rsid w:val="00483F48"/>
    <w:rsid w:val="004D1630"/>
    <w:rsid w:val="004E18F1"/>
    <w:rsid w:val="004E5FB9"/>
    <w:rsid w:val="004F1C17"/>
    <w:rsid w:val="004F4793"/>
    <w:rsid w:val="00552558"/>
    <w:rsid w:val="00556A1A"/>
    <w:rsid w:val="005638D6"/>
    <w:rsid w:val="005B6194"/>
    <w:rsid w:val="00614872"/>
    <w:rsid w:val="00622C22"/>
    <w:rsid w:val="00631C15"/>
    <w:rsid w:val="006345F9"/>
    <w:rsid w:val="00641AFA"/>
    <w:rsid w:val="006423A1"/>
    <w:rsid w:val="00662158"/>
    <w:rsid w:val="00671A5E"/>
    <w:rsid w:val="006A013B"/>
    <w:rsid w:val="006C1DA0"/>
    <w:rsid w:val="006C4BEC"/>
    <w:rsid w:val="006D1951"/>
    <w:rsid w:val="006D20A3"/>
    <w:rsid w:val="00712BED"/>
    <w:rsid w:val="00715824"/>
    <w:rsid w:val="00740C4D"/>
    <w:rsid w:val="0074389D"/>
    <w:rsid w:val="00755B84"/>
    <w:rsid w:val="007567D9"/>
    <w:rsid w:val="00762D50"/>
    <w:rsid w:val="0078577E"/>
    <w:rsid w:val="00786D14"/>
    <w:rsid w:val="007916F4"/>
    <w:rsid w:val="007964D8"/>
    <w:rsid w:val="007B24E2"/>
    <w:rsid w:val="007B293F"/>
    <w:rsid w:val="007B62A7"/>
    <w:rsid w:val="007B7A66"/>
    <w:rsid w:val="007C7EA7"/>
    <w:rsid w:val="007D12D0"/>
    <w:rsid w:val="007D5417"/>
    <w:rsid w:val="007D764D"/>
    <w:rsid w:val="007E3044"/>
    <w:rsid w:val="007F0EB7"/>
    <w:rsid w:val="0080066D"/>
    <w:rsid w:val="008125C2"/>
    <w:rsid w:val="00821DDC"/>
    <w:rsid w:val="00845CDD"/>
    <w:rsid w:val="008538AE"/>
    <w:rsid w:val="00867C8A"/>
    <w:rsid w:val="0087262A"/>
    <w:rsid w:val="00886E88"/>
    <w:rsid w:val="008B4077"/>
    <w:rsid w:val="008B45E8"/>
    <w:rsid w:val="008C20E6"/>
    <w:rsid w:val="008C650D"/>
    <w:rsid w:val="008C7E63"/>
    <w:rsid w:val="008D4548"/>
    <w:rsid w:val="008E2B3F"/>
    <w:rsid w:val="008F3E5F"/>
    <w:rsid w:val="008F67E0"/>
    <w:rsid w:val="00924351"/>
    <w:rsid w:val="00933723"/>
    <w:rsid w:val="00934C15"/>
    <w:rsid w:val="00947F64"/>
    <w:rsid w:val="009546EC"/>
    <w:rsid w:val="00956972"/>
    <w:rsid w:val="00973943"/>
    <w:rsid w:val="00976AD1"/>
    <w:rsid w:val="009A2346"/>
    <w:rsid w:val="009C1286"/>
    <w:rsid w:val="009E4C64"/>
    <w:rsid w:val="00A0551C"/>
    <w:rsid w:val="00A2557C"/>
    <w:rsid w:val="00A25F75"/>
    <w:rsid w:val="00A26025"/>
    <w:rsid w:val="00A30D57"/>
    <w:rsid w:val="00A35C94"/>
    <w:rsid w:val="00A51D32"/>
    <w:rsid w:val="00A70419"/>
    <w:rsid w:val="00A85140"/>
    <w:rsid w:val="00AC005C"/>
    <w:rsid w:val="00B051AF"/>
    <w:rsid w:val="00B154F1"/>
    <w:rsid w:val="00B335E9"/>
    <w:rsid w:val="00B35F8F"/>
    <w:rsid w:val="00B527C3"/>
    <w:rsid w:val="00B55786"/>
    <w:rsid w:val="00B64E7C"/>
    <w:rsid w:val="00B66BFF"/>
    <w:rsid w:val="00B71B80"/>
    <w:rsid w:val="00BA54EF"/>
    <w:rsid w:val="00BB2EFD"/>
    <w:rsid w:val="00BB313D"/>
    <w:rsid w:val="00BD04CF"/>
    <w:rsid w:val="00BD1B86"/>
    <w:rsid w:val="00BD53C7"/>
    <w:rsid w:val="00BE3A05"/>
    <w:rsid w:val="00BE4EDD"/>
    <w:rsid w:val="00BF3CDB"/>
    <w:rsid w:val="00C0353C"/>
    <w:rsid w:val="00C160EB"/>
    <w:rsid w:val="00C16B2D"/>
    <w:rsid w:val="00C30B55"/>
    <w:rsid w:val="00C64801"/>
    <w:rsid w:val="00C652B4"/>
    <w:rsid w:val="00C65D70"/>
    <w:rsid w:val="00C72698"/>
    <w:rsid w:val="00C74D05"/>
    <w:rsid w:val="00C86D2B"/>
    <w:rsid w:val="00C9581A"/>
    <w:rsid w:val="00CC2910"/>
    <w:rsid w:val="00CD1764"/>
    <w:rsid w:val="00CD6B26"/>
    <w:rsid w:val="00CE61E2"/>
    <w:rsid w:val="00CE6D37"/>
    <w:rsid w:val="00CF67ED"/>
    <w:rsid w:val="00CF6A84"/>
    <w:rsid w:val="00D02002"/>
    <w:rsid w:val="00D0251F"/>
    <w:rsid w:val="00D1448E"/>
    <w:rsid w:val="00D15EBE"/>
    <w:rsid w:val="00D2117F"/>
    <w:rsid w:val="00D219AA"/>
    <w:rsid w:val="00D34F30"/>
    <w:rsid w:val="00D35A08"/>
    <w:rsid w:val="00D54A99"/>
    <w:rsid w:val="00D55939"/>
    <w:rsid w:val="00D60824"/>
    <w:rsid w:val="00D64D42"/>
    <w:rsid w:val="00D72060"/>
    <w:rsid w:val="00DB29EF"/>
    <w:rsid w:val="00DC317A"/>
    <w:rsid w:val="00DD7045"/>
    <w:rsid w:val="00DF29E8"/>
    <w:rsid w:val="00DF41C0"/>
    <w:rsid w:val="00E061F3"/>
    <w:rsid w:val="00E07EC1"/>
    <w:rsid w:val="00E11A92"/>
    <w:rsid w:val="00E1522F"/>
    <w:rsid w:val="00E15A13"/>
    <w:rsid w:val="00E2077B"/>
    <w:rsid w:val="00E21F07"/>
    <w:rsid w:val="00E22FC2"/>
    <w:rsid w:val="00E257E9"/>
    <w:rsid w:val="00E40E56"/>
    <w:rsid w:val="00E41EB7"/>
    <w:rsid w:val="00E45061"/>
    <w:rsid w:val="00E5006F"/>
    <w:rsid w:val="00E92414"/>
    <w:rsid w:val="00E94AE0"/>
    <w:rsid w:val="00EA384E"/>
    <w:rsid w:val="00EA6942"/>
    <w:rsid w:val="00EB5D5A"/>
    <w:rsid w:val="00EB6289"/>
    <w:rsid w:val="00EC6006"/>
    <w:rsid w:val="00EE1934"/>
    <w:rsid w:val="00EE20C6"/>
    <w:rsid w:val="00EE31FC"/>
    <w:rsid w:val="00EF79A7"/>
    <w:rsid w:val="00F03088"/>
    <w:rsid w:val="00F03D83"/>
    <w:rsid w:val="00F10D57"/>
    <w:rsid w:val="00F17B86"/>
    <w:rsid w:val="00F30490"/>
    <w:rsid w:val="00F32E92"/>
    <w:rsid w:val="00F3301C"/>
    <w:rsid w:val="00F346BD"/>
    <w:rsid w:val="00F34923"/>
    <w:rsid w:val="00F35BB5"/>
    <w:rsid w:val="00F50A24"/>
    <w:rsid w:val="00F574D6"/>
    <w:rsid w:val="00F57D18"/>
    <w:rsid w:val="00F61DE8"/>
    <w:rsid w:val="00FA1CB4"/>
    <w:rsid w:val="00FC10FB"/>
    <w:rsid w:val="00FC201D"/>
    <w:rsid w:val="00FD14D2"/>
    <w:rsid w:val="00FD4F01"/>
    <w:rsid w:val="00FE1354"/>
    <w:rsid w:val="00FE768C"/>
    <w:rsid w:val="00FF5F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D9A4AE"/>
  <w15:chartTrackingRefBased/>
  <w15:docId w15:val="{3224F60F-827F-4006-A58D-8DA17C164C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11303C" w:themeColor="accent1" w:themeShade="80"/>
        <w:sz w:val="22"/>
        <w:szCs w:val="22"/>
        <w:lang w:val="en-US" w:eastAsia="en-US" w:bidi="ar-SA"/>
      </w:rPr>
    </w:rPrDefault>
    <w:pPrDefault>
      <w:pPr>
        <w:spacing w:after="16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1D6A"/>
  </w:style>
  <w:style w:type="paragraph" w:styleId="Heading1">
    <w:name w:val="heading 1"/>
    <w:aliases w:val="Heading 1 not in TOC"/>
    <w:basedOn w:val="Normal"/>
    <w:next w:val="Normal"/>
    <w:link w:val="Heading1Char"/>
    <w:uiPriority w:val="9"/>
    <w:qFormat/>
    <w:rsid w:val="00CF6A84"/>
    <w:pPr>
      <w:keepNext/>
      <w:keepLines/>
      <w:spacing w:before="320" w:line="240" w:lineRule="auto"/>
      <w:contextualSpacing/>
      <w:outlineLvl w:val="0"/>
    </w:pPr>
    <w:rPr>
      <w:rFonts w:ascii="Trebuchet MS" w:eastAsiaTheme="majorEastAsia" w:hAnsi="Trebuchet MS" w:cstheme="majorBidi"/>
      <w:color w:val="9B5A5A" w:themeColor="accent2"/>
      <w:sz w:val="30"/>
      <w:szCs w:val="32"/>
    </w:rPr>
  </w:style>
  <w:style w:type="paragraph" w:styleId="Heading2">
    <w:name w:val="heading 2"/>
    <w:basedOn w:val="Normal"/>
    <w:next w:val="Normal"/>
    <w:link w:val="Heading2Char"/>
    <w:uiPriority w:val="9"/>
    <w:unhideWhenUsed/>
    <w:qFormat/>
    <w:rsid w:val="00F346BD"/>
    <w:pPr>
      <w:keepNext/>
      <w:keepLines/>
      <w:spacing w:before="320" w:line="240" w:lineRule="auto"/>
      <w:contextualSpacing/>
      <w:outlineLvl w:val="1"/>
    </w:pPr>
    <w:rPr>
      <w:rFonts w:asciiTheme="majorHAnsi" w:eastAsiaTheme="majorEastAsia" w:hAnsiTheme="majorHAnsi" w:cstheme="majorBidi"/>
      <w:i/>
      <w:color w:val="236078" w:themeColor="accent1"/>
      <w:sz w:val="24"/>
      <w:szCs w:val="26"/>
    </w:rPr>
  </w:style>
  <w:style w:type="paragraph" w:styleId="Heading3">
    <w:name w:val="heading 3"/>
    <w:basedOn w:val="Normal"/>
    <w:next w:val="Normal"/>
    <w:link w:val="Heading3Char"/>
    <w:uiPriority w:val="9"/>
    <w:unhideWhenUsed/>
    <w:qFormat/>
    <w:rsid w:val="008538AE"/>
    <w:pPr>
      <w:keepNext/>
      <w:keepLines/>
      <w:spacing w:before="320" w:line="240" w:lineRule="auto"/>
      <w:contextualSpacing/>
      <w:outlineLvl w:val="2"/>
    </w:pPr>
    <w:rPr>
      <w:rFonts w:asciiTheme="majorHAnsi" w:eastAsiaTheme="majorEastAsia" w:hAnsiTheme="majorHAnsi" w:cstheme="majorBidi"/>
      <w:color w:val="9C7954" w:themeColor="accent4"/>
      <w:szCs w:val="24"/>
    </w:rPr>
  </w:style>
  <w:style w:type="paragraph" w:styleId="Heading4">
    <w:name w:val="heading 4"/>
    <w:basedOn w:val="Normal"/>
    <w:next w:val="Normal"/>
    <w:link w:val="Heading4Char"/>
    <w:uiPriority w:val="9"/>
    <w:semiHidden/>
    <w:unhideWhenUsed/>
    <w:qFormat/>
    <w:rsid w:val="003F1708"/>
    <w:pPr>
      <w:keepNext/>
      <w:keepLines/>
      <w:spacing w:before="320" w:line="240" w:lineRule="auto"/>
      <w:contextualSpacing/>
      <w:outlineLvl w:val="3"/>
    </w:pPr>
    <w:rPr>
      <w:rFonts w:asciiTheme="majorHAnsi" w:eastAsiaTheme="majorEastAsia" w:hAnsiTheme="majorHAnsi" w:cstheme="majorBidi"/>
      <w:i/>
      <w:iCs/>
      <w:color w:val="236078" w:themeColor="accent1"/>
      <w:sz w:val="30"/>
    </w:rPr>
  </w:style>
  <w:style w:type="paragraph" w:styleId="Heading5">
    <w:name w:val="heading 5"/>
    <w:basedOn w:val="Normal"/>
    <w:next w:val="Normal"/>
    <w:link w:val="Heading5Char"/>
    <w:uiPriority w:val="9"/>
    <w:semiHidden/>
    <w:unhideWhenUsed/>
    <w:qFormat/>
    <w:rsid w:val="003F1708"/>
    <w:pPr>
      <w:keepNext/>
      <w:keepLines/>
      <w:spacing w:before="320" w:line="240" w:lineRule="auto"/>
      <w:contextualSpacing/>
      <w:outlineLvl w:val="4"/>
    </w:pPr>
    <w:rPr>
      <w:rFonts w:asciiTheme="majorHAnsi" w:eastAsiaTheme="majorEastAsia" w:hAnsiTheme="majorHAnsi" w:cstheme="majorBidi"/>
      <w:b/>
      <w:color w:val="9B5A5A" w:themeColor="accent2"/>
      <w:sz w:val="24"/>
    </w:rPr>
  </w:style>
  <w:style w:type="paragraph" w:styleId="Heading6">
    <w:name w:val="heading 6"/>
    <w:basedOn w:val="Normal"/>
    <w:next w:val="Normal"/>
    <w:link w:val="Heading6Char"/>
    <w:uiPriority w:val="9"/>
    <w:semiHidden/>
    <w:unhideWhenUsed/>
    <w:qFormat/>
    <w:rsid w:val="003F1708"/>
    <w:pPr>
      <w:keepNext/>
      <w:keepLines/>
      <w:spacing w:before="320" w:line="240" w:lineRule="auto"/>
      <w:contextualSpacing/>
      <w:outlineLvl w:val="5"/>
    </w:pPr>
    <w:rPr>
      <w:rFonts w:asciiTheme="majorHAnsi" w:eastAsiaTheme="majorEastAsia" w:hAnsiTheme="majorHAnsi" w:cstheme="majorBidi"/>
      <w:b/>
      <w:i/>
      <w:color w:val="9B5A5A" w:themeColor="accent2"/>
      <w:sz w:val="24"/>
    </w:rPr>
  </w:style>
  <w:style w:type="paragraph" w:styleId="Heading7">
    <w:name w:val="heading 7"/>
    <w:basedOn w:val="Normal"/>
    <w:next w:val="Normal"/>
    <w:link w:val="Heading7Char"/>
    <w:uiPriority w:val="9"/>
    <w:semiHidden/>
    <w:unhideWhenUsed/>
    <w:qFormat/>
    <w:rsid w:val="003F1708"/>
    <w:pPr>
      <w:keepNext/>
      <w:keepLines/>
      <w:spacing w:before="320" w:line="240" w:lineRule="auto"/>
      <w:contextualSpacing/>
      <w:outlineLvl w:val="6"/>
    </w:pPr>
    <w:rPr>
      <w:rFonts w:asciiTheme="majorHAnsi" w:eastAsiaTheme="majorEastAsia" w:hAnsiTheme="majorHAnsi" w:cstheme="majorBidi"/>
      <w:b/>
      <w:iCs/>
      <w:color w:val="236078" w:themeColor="accent1"/>
      <w:sz w:val="24"/>
    </w:rPr>
  </w:style>
  <w:style w:type="paragraph" w:styleId="Heading8">
    <w:name w:val="heading 8"/>
    <w:basedOn w:val="Normal"/>
    <w:next w:val="Normal"/>
    <w:link w:val="Heading8Char"/>
    <w:uiPriority w:val="9"/>
    <w:semiHidden/>
    <w:unhideWhenUsed/>
    <w:qFormat/>
    <w:rsid w:val="003F1708"/>
    <w:pPr>
      <w:keepNext/>
      <w:keepLines/>
      <w:spacing w:before="320" w:line="240" w:lineRule="auto"/>
      <w:contextualSpacing/>
      <w:outlineLvl w:val="7"/>
    </w:pPr>
    <w:rPr>
      <w:rFonts w:asciiTheme="majorHAnsi" w:eastAsiaTheme="majorEastAsia" w:hAnsiTheme="majorHAnsi" w:cstheme="majorBidi"/>
      <w:b/>
      <w:i/>
      <w:color w:val="9B5A5A" w:themeColor="accent2"/>
      <w:sz w:val="24"/>
      <w:szCs w:val="21"/>
    </w:rPr>
  </w:style>
  <w:style w:type="paragraph" w:styleId="Heading9">
    <w:name w:val="heading 9"/>
    <w:basedOn w:val="Normal"/>
    <w:next w:val="Normal"/>
    <w:link w:val="Heading9Char"/>
    <w:uiPriority w:val="9"/>
    <w:semiHidden/>
    <w:unhideWhenUsed/>
    <w:qFormat/>
    <w:rsid w:val="003F1708"/>
    <w:pPr>
      <w:keepNext/>
      <w:keepLines/>
      <w:spacing w:before="320" w:line="240" w:lineRule="auto"/>
      <w:contextualSpacing/>
      <w:outlineLvl w:val="8"/>
    </w:pPr>
    <w:rPr>
      <w:rFonts w:asciiTheme="majorHAnsi" w:eastAsiaTheme="majorEastAsia" w:hAnsiTheme="majorHAnsi" w:cstheme="majorBidi"/>
      <w:iCs/>
      <w:color w:val="236078" w:themeColor="accent1"/>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8"/>
    <w:unhideWhenUsed/>
    <w:qFormat/>
    <w:pPr>
      <w:spacing w:after="0" w:line="240" w:lineRule="auto"/>
    </w:pPr>
  </w:style>
  <w:style w:type="character" w:customStyle="1" w:styleId="Heading1Char">
    <w:name w:val="Heading 1 Char"/>
    <w:aliases w:val="Heading 1 not in TOC Char"/>
    <w:basedOn w:val="DefaultParagraphFont"/>
    <w:link w:val="Heading1"/>
    <w:uiPriority w:val="9"/>
    <w:rsid w:val="00CF6A84"/>
    <w:rPr>
      <w:rFonts w:ascii="Trebuchet MS" w:eastAsiaTheme="majorEastAsia" w:hAnsi="Trebuchet MS" w:cstheme="majorBidi"/>
      <w:color w:val="9B5A5A" w:themeColor="accent2"/>
      <w:sz w:val="30"/>
      <w:szCs w:val="32"/>
    </w:rPr>
  </w:style>
  <w:style w:type="paragraph" w:styleId="Title">
    <w:name w:val="Title"/>
    <w:basedOn w:val="Normal"/>
    <w:link w:val="TitleChar"/>
    <w:uiPriority w:val="1"/>
    <w:qFormat/>
    <w:pPr>
      <w:spacing w:after="960" w:line="240" w:lineRule="auto"/>
      <w:contextualSpacing/>
    </w:pPr>
    <w:rPr>
      <w:rFonts w:asciiTheme="majorHAnsi" w:eastAsiaTheme="majorEastAsia" w:hAnsiTheme="majorHAnsi" w:cstheme="majorBidi"/>
      <w:kern w:val="28"/>
      <w:sz w:val="60"/>
      <w:szCs w:val="56"/>
    </w:rPr>
  </w:style>
  <w:style w:type="character" w:customStyle="1" w:styleId="TitleChar">
    <w:name w:val="Title Char"/>
    <w:basedOn w:val="DefaultParagraphFont"/>
    <w:link w:val="Title"/>
    <w:uiPriority w:val="1"/>
    <w:rPr>
      <w:rFonts w:asciiTheme="majorHAnsi" w:eastAsiaTheme="majorEastAsia" w:hAnsiTheme="majorHAnsi" w:cstheme="majorBidi"/>
      <w:kern w:val="28"/>
      <w:sz w:val="60"/>
      <w:szCs w:val="56"/>
    </w:rPr>
  </w:style>
  <w:style w:type="paragraph" w:styleId="Subtitle">
    <w:name w:val="Subtitle"/>
    <w:basedOn w:val="Normal"/>
    <w:link w:val="SubtitleChar"/>
    <w:uiPriority w:val="2"/>
    <w:qFormat/>
    <w:pPr>
      <w:numPr>
        <w:ilvl w:val="1"/>
      </w:numPr>
      <w:spacing w:line="240" w:lineRule="auto"/>
      <w:contextualSpacing/>
    </w:pPr>
    <w:rPr>
      <w:rFonts w:eastAsiaTheme="minorEastAsia"/>
      <w:color w:val="9B5A5A" w:themeColor="accent2"/>
      <w:sz w:val="34"/>
    </w:rPr>
  </w:style>
  <w:style w:type="character" w:customStyle="1" w:styleId="SubtitleChar">
    <w:name w:val="Subtitle Char"/>
    <w:basedOn w:val="DefaultParagraphFont"/>
    <w:link w:val="Subtitle"/>
    <w:uiPriority w:val="2"/>
    <w:rPr>
      <w:rFonts w:eastAsiaTheme="minorEastAsia"/>
      <w:color w:val="9B5A5A" w:themeColor="accent2"/>
      <w:sz w:val="34"/>
    </w:rPr>
  </w:style>
  <w:style w:type="character" w:customStyle="1" w:styleId="HeaderChar">
    <w:name w:val="Header Char"/>
    <w:basedOn w:val="DefaultParagraphFont"/>
    <w:link w:val="Header"/>
    <w:uiPriority w:val="98"/>
  </w:style>
  <w:style w:type="character" w:customStyle="1" w:styleId="Heading2Char">
    <w:name w:val="Heading 2 Char"/>
    <w:basedOn w:val="DefaultParagraphFont"/>
    <w:link w:val="Heading2"/>
    <w:uiPriority w:val="9"/>
    <w:rsid w:val="00F346BD"/>
    <w:rPr>
      <w:rFonts w:asciiTheme="majorHAnsi" w:eastAsiaTheme="majorEastAsia" w:hAnsiTheme="majorHAnsi" w:cstheme="majorBidi"/>
      <w:i/>
      <w:color w:val="236078" w:themeColor="accent1"/>
      <w:sz w:val="24"/>
      <w:szCs w:val="26"/>
    </w:rPr>
  </w:style>
  <w:style w:type="character" w:customStyle="1" w:styleId="Heading3Char">
    <w:name w:val="Heading 3 Char"/>
    <w:basedOn w:val="DefaultParagraphFont"/>
    <w:link w:val="Heading3"/>
    <w:uiPriority w:val="9"/>
    <w:rsid w:val="008538AE"/>
    <w:rPr>
      <w:rFonts w:asciiTheme="majorHAnsi" w:eastAsiaTheme="majorEastAsia" w:hAnsiTheme="majorHAnsi" w:cstheme="majorBidi"/>
      <w:color w:val="9C7954" w:themeColor="accent4"/>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
      <w:iCs/>
      <w:color w:val="236078" w:themeColor="accent1"/>
      <w:sz w:val="30"/>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b/>
      <w:color w:val="9B5A5A" w:themeColor="accent2"/>
      <w:sz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i/>
      <w:color w:val="9B5A5A" w:themeColor="accent2"/>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Cs/>
      <w:color w:val="236078" w:themeColor="accent1"/>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b/>
      <w:i/>
      <w:color w:val="9B5A5A" w:themeColor="accent2"/>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Cs/>
      <w:color w:val="236078" w:themeColor="accent1"/>
      <w:sz w:val="24"/>
      <w:szCs w:val="21"/>
    </w:rPr>
  </w:style>
  <w:style w:type="paragraph" w:styleId="Footer">
    <w:name w:val="footer"/>
    <w:basedOn w:val="Normal"/>
    <w:link w:val="FooterChar"/>
    <w:uiPriority w:val="99"/>
    <w:unhideWhenUsed/>
    <w:qFormat/>
    <w:pPr>
      <w:spacing w:after="0" w:line="240" w:lineRule="auto"/>
      <w:jc w:val="right"/>
    </w:pPr>
  </w:style>
  <w:style w:type="character" w:customStyle="1" w:styleId="FooterChar">
    <w:name w:val="Footer Char"/>
    <w:basedOn w:val="DefaultParagraphFont"/>
    <w:link w:val="Footer"/>
    <w:uiPriority w:val="99"/>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eneralTable">
    <w:name w:val="General Table"/>
    <w:basedOn w:val="TableNormal"/>
    <w:uiPriority w:val="99"/>
    <w:pPr>
      <w:spacing w:before="200" w:line="240" w:lineRule="auto"/>
      <w:ind w:left="144"/>
    </w:pPr>
    <w:tblPr>
      <w:tblBorders>
        <w:insideH w:val="single" w:sz="6" w:space="0" w:color="BFBFBF" w:themeColor="background1" w:themeShade="BF"/>
      </w:tblBorders>
      <w:tblCellMar>
        <w:left w:w="0" w:type="dxa"/>
        <w:right w:w="0" w:type="dxa"/>
      </w:tblCellMar>
    </w:tblPr>
    <w:tblStylePr w:type="firstRow">
      <w:rPr>
        <w:color w:val="9B5A5A" w:themeColor="accent2"/>
        <w:sz w:val="24"/>
      </w:rPr>
      <w:tblPr/>
      <w:tcPr>
        <w:tcBorders>
          <w:top w:val="single" w:sz="12" w:space="0" w:color="11303C" w:themeColor="accent1" w:themeShade="80"/>
          <w:left w:val="nil"/>
          <w:bottom w:val="single" w:sz="12" w:space="0" w:color="11303C" w:themeColor="accent1" w:themeShade="80"/>
          <w:right w:val="nil"/>
          <w:insideH w:val="nil"/>
          <w:insideV w:val="nil"/>
          <w:tl2br w:val="nil"/>
          <w:tr2bl w:val="nil"/>
        </w:tcBorders>
      </w:tcPr>
    </w:tblStylePr>
  </w:style>
  <w:style w:type="character" w:styleId="SubtleEmphasis">
    <w:name w:val="Subtle Emphasis"/>
    <w:basedOn w:val="DefaultParagraphFont"/>
    <w:uiPriority w:val="19"/>
    <w:semiHidden/>
    <w:unhideWhenUsed/>
    <w:qFormat/>
    <w:rPr>
      <w:i/>
      <w:iCs/>
      <w:color w:val="11303C" w:themeColor="accent1" w:themeShade="80"/>
    </w:rPr>
  </w:style>
  <w:style w:type="character" w:styleId="Emphasis">
    <w:name w:val="Emphasis"/>
    <w:basedOn w:val="DefaultParagraphFont"/>
    <w:uiPriority w:val="20"/>
    <w:semiHidden/>
    <w:unhideWhenUsed/>
    <w:qFormat/>
    <w:rPr>
      <w:b/>
      <w:iCs/>
      <w:color w:val="9B5A5A" w:themeColor="accent2"/>
    </w:rPr>
  </w:style>
  <w:style w:type="character" w:styleId="IntenseEmphasis">
    <w:name w:val="Intense Emphasis"/>
    <w:basedOn w:val="DefaultParagraphFont"/>
    <w:uiPriority w:val="21"/>
    <w:semiHidden/>
    <w:unhideWhenUsed/>
    <w:qFormat/>
    <w:rPr>
      <w:b/>
      <w:i/>
      <w:iCs/>
      <w:color w:val="9B5A5A" w:themeColor="accent2"/>
    </w:rPr>
  </w:style>
  <w:style w:type="paragraph" w:styleId="Quote">
    <w:name w:val="Quote"/>
    <w:basedOn w:val="Normal"/>
    <w:next w:val="Normal"/>
    <w:link w:val="QuoteChar"/>
    <w:uiPriority w:val="29"/>
    <w:semiHidden/>
    <w:unhideWhenUsed/>
    <w:qFormat/>
    <w:pPr>
      <w:spacing w:before="360" w:after="360"/>
    </w:pPr>
    <w:rPr>
      <w:i/>
      <w:iCs/>
      <w:sz w:val="30"/>
    </w:rPr>
  </w:style>
  <w:style w:type="character" w:customStyle="1" w:styleId="QuoteChar">
    <w:name w:val="Quote Char"/>
    <w:basedOn w:val="DefaultParagraphFont"/>
    <w:link w:val="Quote"/>
    <w:uiPriority w:val="29"/>
    <w:semiHidden/>
    <w:rPr>
      <w:i/>
      <w:iCs/>
      <w:sz w:val="30"/>
    </w:rPr>
  </w:style>
  <w:style w:type="paragraph" w:styleId="IntenseQuote">
    <w:name w:val="Intense Quote"/>
    <w:basedOn w:val="Normal"/>
    <w:next w:val="Normal"/>
    <w:link w:val="IntenseQuoteChar"/>
    <w:uiPriority w:val="30"/>
    <w:semiHidden/>
    <w:unhideWhenUsed/>
    <w:qFormat/>
    <w:pPr>
      <w:spacing w:before="360" w:after="360"/>
    </w:pPr>
    <w:rPr>
      <w:b/>
      <w:i/>
      <w:iCs/>
      <w:sz w:val="30"/>
    </w:rPr>
  </w:style>
  <w:style w:type="character" w:customStyle="1" w:styleId="IntenseQuoteChar">
    <w:name w:val="Intense Quote Char"/>
    <w:basedOn w:val="DefaultParagraphFont"/>
    <w:link w:val="IntenseQuote"/>
    <w:uiPriority w:val="30"/>
    <w:semiHidden/>
    <w:rPr>
      <w:b/>
      <w:i/>
      <w:iCs/>
      <w:sz w:val="30"/>
    </w:rPr>
  </w:style>
  <w:style w:type="character" w:styleId="SubtleReference">
    <w:name w:val="Subtle Reference"/>
    <w:basedOn w:val="DefaultParagraphFont"/>
    <w:uiPriority w:val="31"/>
    <w:semiHidden/>
    <w:unhideWhenUsed/>
    <w:qFormat/>
    <w:rPr>
      <w:caps/>
      <w:smallCaps w:val="0"/>
      <w:color w:val="11303C" w:themeColor="accent1" w:themeShade="80"/>
    </w:rPr>
  </w:style>
  <w:style w:type="character" w:styleId="IntenseReference">
    <w:name w:val="Intense Reference"/>
    <w:basedOn w:val="DefaultParagraphFont"/>
    <w:uiPriority w:val="32"/>
    <w:semiHidden/>
    <w:unhideWhenUsed/>
    <w:qFormat/>
    <w:rPr>
      <w:b/>
      <w:bCs/>
      <w:caps/>
      <w:smallCaps w:val="0"/>
      <w:color w:val="11303C" w:themeColor="accent1" w:themeShade="80"/>
      <w:spacing w:val="0"/>
    </w:rPr>
  </w:style>
  <w:style w:type="character" w:styleId="BookTitle">
    <w:name w:val="Book Title"/>
    <w:basedOn w:val="DefaultParagraphFont"/>
    <w:uiPriority w:val="33"/>
    <w:semiHidden/>
    <w:unhideWhenUsed/>
    <w:qFormat/>
    <w:rPr>
      <w:b w:val="0"/>
      <w:bCs/>
      <w:i w:val="0"/>
      <w:iCs/>
      <w:spacing w:val="0"/>
      <w:u w:val="single"/>
    </w:rPr>
  </w:style>
  <w:style w:type="paragraph" w:styleId="Caption">
    <w:name w:val="caption"/>
    <w:basedOn w:val="Normal"/>
    <w:next w:val="Normal"/>
    <w:uiPriority w:val="35"/>
    <w:semiHidden/>
    <w:unhideWhenUsed/>
    <w:qFormat/>
    <w:rsid w:val="00755B84"/>
    <w:pPr>
      <w:spacing w:after="200" w:line="240" w:lineRule="auto"/>
    </w:pPr>
    <w:rPr>
      <w:i/>
      <w:iCs/>
      <w:szCs w:val="18"/>
    </w:rPr>
  </w:style>
  <w:style w:type="paragraph" w:styleId="TOCHeading">
    <w:name w:val="TOC Heading"/>
    <w:basedOn w:val="Heading1"/>
    <w:next w:val="Normal"/>
    <w:uiPriority w:val="39"/>
    <w:unhideWhenUsed/>
    <w:qFormat/>
    <w:pPr>
      <w:outlineLvl w:val="9"/>
    </w:pPr>
  </w:style>
  <w:style w:type="character" w:styleId="PlaceholderText">
    <w:name w:val="Placeholder Text"/>
    <w:basedOn w:val="DefaultParagraphFont"/>
    <w:uiPriority w:val="99"/>
    <w:semiHidden/>
    <w:rsid w:val="00755B84"/>
    <w:rPr>
      <w:color w:val="595959" w:themeColor="text1" w:themeTint="A6"/>
    </w:rPr>
  </w:style>
  <w:style w:type="paragraph" w:styleId="BalloonText">
    <w:name w:val="Balloon Text"/>
    <w:basedOn w:val="Normal"/>
    <w:link w:val="BalloonTextChar"/>
    <w:uiPriority w:val="99"/>
    <w:semiHidden/>
    <w:unhideWhenUsed/>
    <w:rsid w:val="00755B84"/>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755B84"/>
    <w:rPr>
      <w:rFonts w:ascii="Segoe UI" w:hAnsi="Segoe UI" w:cs="Segoe UI"/>
      <w:szCs w:val="18"/>
    </w:rPr>
  </w:style>
  <w:style w:type="paragraph" w:styleId="BodyText3">
    <w:name w:val="Body Text 3"/>
    <w:basedOn w:val="Normal"/>
    <w:link w:val="BodyText3Char"/>
    <w:uiPriority w:val="99"/>
    <w:semiHidden/>
    <w:unhideWhenUsed/>
    <w:rsid w:val="00755B84"/>
    <w:pPr>
      <w:spacing w:after="120"/>
    </w:pPr>
    <w:rPr>
      <w:szCs w:val="16"/>
    </w:rPr>
  </w:style>
  <w:style w:type="character" w:customStyle="1" w:styleId="BodyText3Char">
    <w:name w:val="Body Text 3 Char"/>
    <w:basedOn w:val="DefaultParagraphFont"/>
    <w:link w:val="BodyText3"/>
    <w:uiPriority w:val="99"/>
    <w:semiHidden/>
    <w:rsid w:val="00755B84"/>
    <w:rPr>
      <w:szCs w:val="16"/>
    </w:rPr>
  </w:style>
  <w:style w:type="paragraph" w:styleId="BodyTextIndent3">
    <w:name w:val="Body Text Indent 3"/>
    <w:basedOn w:val="Normal"/>
    <w:link w:val="BodyTextIndent3Char"/>
    <w:uiPriority w:val="99"/>
    <w:semiHidden/>
    <w:unhideWhenUsed/>
    <w:rsid w:val="00755B84"/>
    <w:pPr>
      <w:spacing w:after="120"/>
      <w:ind w:left="360"/>
    </w:pPr>
    <w:rPr>
      <w:szCs w:val="16"/>
    </w:rPr>
  </w:style>
  <w:style w:type="character" w:customStyle="1" w:styleId="BodyTextIndent3Char">
    <w:name w:val="Body Text Indent 3 Char"/>
    <w:basedOn w:val="DefaultParagraphFont"/>
    <w:link w:val="BodyTextIndent3"/>
    <w:uiPriority w:val="99"/>
    <w:semiHidden/>
    <w:rsid w:val="00755B84"/>
    <w:rPr>
      <w:szCs w:val="16"/>
    </w:rPr>
  </w:style>
  <w:style w:type="character" w:styleId="CommentReference">
    <w:name w:val="annotation reference"/>
    <w:basedOn w:val="DefaultParagraphFont"/>
    <w:uiPriority w:val="99"/>
    <w:semiHidden/>
    <w:unhideWhenUsed/>
    <w:rsid w:val="00755B84"/>
    <w:rPr>
      <w:sz w:val="22"/>
      <w:szCs w:val="16"/>
    </w:rPr>
  </w:style>
  <w:style w:type="paragraph" w:styleId="CommentText">
    <w:name w:val="annotation text"/>
    <w:basedOn w:val="Normal"/>
    <w:link w:val="CommentTextChar"/>
    <w:uiPriority w:val="99"/>
    <w:semiHidden/>
    <w:unhideWhenUsed/>
    <w:rsid w:val="00755B84"/>
    <w:pPr>
      <w:spacing w:line="240" w:lineRule="auto"/>
    </w:pPr>
    <w:rPr>
      <w:szCs w:val="20"/>
    </w:rPr>
  </w:style>
  <w:style w:type="character" w:customStyle="1" w:styleId="CommentTextChar">
    <w:name w:val="Comment Text Char"/>
    <w:basedOn w:val="DefaultParagraphFont"/>
    <w:link w:val="CommentText"/>
    <w:uiPriority w:val="99"/>
    <w:semiHidden/>
    <w:rsid w:val="00755B84"/>
    <w:rPr>
      <w:szCs w:val="20"/>
    </w:rPr>
  </w:style>
  <w:style w:type="paragraph" w:styleId="CommentSubject">
    <w:name w:val="annotation subject"/>
    <w:basedOn w:val="CommentText"/>
    <w:next w:val="CommentText"/>
    <w:link w:val="CommentSubjectChar"/>
    <w:uiPriority w:val="99"/>
    <w:semiHidden/>
    <w:unhideWhenUsed/>
    <w:rsid w:val="00755B84"/>
    <w:rPr>
      <w:b/>
      <w:bCs/>
    </w:rPr>
  </w:style>
  <w:style w:type="character" w:customStyle="1" w:styleId="CommentSubjectChar">
    <w:name w:val="Comment Subject Char"/>
    <w:basedOn w:val="CommentTextChar"/>
    <w:link w:val="CommentSubject"/>
    <w:uiPriority w:val="99"/>
    <w:semiHidden/>
    <w:rsid w:val="00755B84"/>
    <w:rPr>
      <w:b/>
      <w:bCs/>
      <w:szCs w:val="20"/>
    </w:rPr>
  </w:style>
  <w:style w:type="paragraph" w:styleId="DocumentMap">
    <w:name w:val="Document Map"/>
    <w:basedOn w:val="Normal"/>
    <w:link w:val="DocumentMapChar"/>
    <w:uiPriority w:val="99"/>
    <w:semiHidden/>
    <w:unhideWhenUsed/>
    <w:rsid w:val="00755B84"/>
    <w:pPr>
      <w:spacing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755B84"/>
    <w:rPr>
      <w:rFonts w:ascii="Segoe UI" w:hAnsi="Segoe UI" w:cs="Segoe UI"/>
      <w:szCs w:val="16"/>
    </w:rPr>
  </w:style>
  <w:style w:type="paragraph" w:styleId="EndnoteText">
    <w:name w:val="endnote text"/>
    <w:basedOn w:val="Normal"/>
    <w:link w:val="EndnoteTextChar"/>
    <w:uiPriority w:val="99"/>
    <w:semiHidden/>
    <w:unhideWhenUsed/>
    <w:rsid w:val="00755B84"/>
    <w:pPr>
      <w:spacing w:after="0" w:line="240" w:lineRule="auto"/>
    </w:pPr>
    <w:rPr>
      <w:szCs w:val="20"/>
    </w:rPr>
  </w:style>
  <w:style w:type="character" w:customStyle="1" w:styleId="EndnoteTextChar">
    <w:name w:val="Endnote Text Char"/>
    <w:basedOn w:val="DefaultParagraphFont"/>
    <w:link w:val="EndnoteText"/>
    <w:uiPriority w:val="99"/>
    <w:semiHidden/>
    <w:rsid w:val="00755B84"/>
    <w:rPr>
      <w:szCs w:val="20"/>
    </w:rPr>
  </w:style>
  <w:style w:type="paragraph" w:styleId="EnvelopeReturn">
    <w:name w:val="envelope return"/>
    <w:basedOn w:val="Normal"/>
    <w:uiPriority w:val="99"/>
    <w:semiHidden/>
    <w:unhideWhenUsed/>
    <w:rsid w:val="00755B84"/>
    <w:pPr>
      <w:spacing w:after="0" w:line="240" w:lineRule="auto"/>
    </w:pPr>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755B84"/>
    <w:pPr>
      <w:spacing w:after="0" w:line="240" w:lineRule="auto"/>
    </w:pPr>
    <w:rPr>
      <w:szCs w:val="20"/>
    </w:rPr>
  </w:style>
  <w:style w:type="character" w:customStyle="1" w:styleId="FootnoteTextChar">
    <w:name w:val="Footnote Text Char"/>
    <w:basedOn w:val="DefaultParagraphFont"/>
    <w:link w:val="FootnoteText"/>
    <w:uiPriority w:val="99"/>
    <w:semiHidden/>
    <w:rsid w:val="00755B84"/>
    <w:rPr>
      <w:szCs w:val="20"/>
    </w:rPr>
  </w:style>
  <w:style w:type="character" w:styleId="HTMLCode">
    <w:name w:val="HTML Code"/>
    <w:basedOn w:val="DefaultParagraphFont"/>
    <w:uiPriority w:val="99"/>
    <w:semiHidden/>
    <w:unhideWhenUsed/>
    <w:rsid w:val="00755B84"/>
    <w:rPr>
      <w:rFonts w:ascii="Consolas" w:hAnsi="Consolas"/>
      <w:sz w:val="22"/>
      <w:szCs w:val="20"/>
    </w:rPr>
  </w:style>
  <w:style w:type="character" w:styleId="HTMLKeyboard">
    <w:name w:val="HTML Keyboard"/>
    <w:basedOn w:val="DefaultParagraphFont"/>
    <w:uiPriority w:val="99"/>
    <w:semiHidden/>
    <w:unhideWhenUsed/>
    <w:rsid w:val="00755B84"/>
    <w:rPr>
      <w:rFonts w:ascii="Consolas" w:hAnsi="Consolas"/>
      <w:sz w:val="22"/>
      <w:szCs w:val="20"/>
    </w:rPr>
  </w:style>
  <w:style w:type="paragraph" w:styleId="HTMLPreformatted">
    <w:name w:val="HTML Preformatted"/>
    <w:basedOn w:val="Normal"/>
    <w:link w:val="HTMLPreformattedChar"/>
    <w:uiPriority w:val="99"/>
    <w:semiHidden/>
    <w:unhideWhenUsed/>
    <w:rsid w:val="00755B84"/>
    <w:pPr>
      <w:spacing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755B84"/>
    <w:rPr>
      <w:rFonts w:ascii="Consolas" w:hAnsi="Consolas"/>
      <w:szCs w:val="20"/>
    </w:rPr>
  </w:style>
  <w:style w:type="character" w:styleId="HTMLTypewriter">
    <w:name w:val="HTML Typewriter"/>
    <w:basedOn w:val="DefaultParagraphFont"/>
    <w:uiPriority w:val="99"/>
    <w:semiHidden/>
    <w:unhideWhenUsed/>
    <w:rsid w:val="00755B84"/>
    <w:rPr>
      <w:rFonts w:ascii="Consolas" w:hAnsi="Consolas"/>
      <w:sz w:val="22"/>
      <w:szCs w:val="20"/>
    </w:rPr>
  </w:style>
  <w:style w:type="paragraph" w:styleId="MacroText">
    <w:name w:val="macro"/>
    <w:link w:val="MacroTextChar"/>
    <w:uiPriority w:val="99"/>
    <w:semiHidden/>
    <w:unhideWhenUsed/>
    <w:rsid w:val="00755B84"/>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755B84"/>
    <w:rPr>
      <w:rFonts w:ascii="Consolas" w:hAnsi="Consolas"/>
      <w:szCs w:val="20"/>
    </w:rPr>
  </w:style>
  <w:style w:type="paragraph" w:styleId="PlainText">
    <w:name w:val="Plain Text"/>
    <w:basedOn w:val="Normal"/>
    <w:link w:val="PlainTextChar"/>
    <w:uiPriority w:val="99"/>
    <w:semiHidden/>
    <w:unhideWhenUsed/>
    <w:rsid w:val="00755B84"/>
    <w:pPr>
      <w:spacing w:after="0" w:line="240" w:lineRule="auto"/>
    </w:pPr>
    <w:rPr>
      <w:rFonts w:ascii="Consolas" w:hAnsi="Consolas"/>
      <w:szCs w:val="21"/>
    </w:rPr>
  </w:style>
  <w:style w:type="character" w:customStyle="1" w:styleId="PlainTextChar">
    <w:name w:val="Plain Text Char"/>
    <w:basedOn w:val="DefaultParagraphFont"/>
    <w:link w:val="PlainText"/>
    <w:uiPriority w:val="99"/>
    <w:semiHidden/>
    <w:rsid w:val="00755B84"/>
    <w:rPr>
      <w:rFonts w:ascii="Consolas" w:hAnsi="Consolas"/>
      <w:szCs w:val="21"/>
    </w:rPr>
  </w:style>
  <w:style w:type="character" w:styleId="Hyperlink">
    <w:name w:val="Hyperlink"/>
    <w:basedOn w:val="DefaultParagraphFont"/>
    <w:uiPriority w:val="99"/>
    <w:unhideWhenUsed/>
    <w:rsid w:val="00FC201D"/>
    <w:rPr>
      <w:color w:val="236078" w:themeColor="accent1"/>
      <w:u w:val="single"/>
    </w:rPr>
  </w:style>
  <w:style w:type="paragraph" w:styleId="ListParagraph">
    <w:name w:val="List Paragraph"/>
    <w:basedOn w:val="Normal"/>
    <w:uiPriority w:val="34"/>
    <w:unhideWhenUsed/>
    <w:qFormat/>
    <w:rsid w:val="00EA6942"/>
    <w:pPr>
      <w:ind w:left="720"/>
      <w:contextualSpacing/>
    </w:pPr>
  </w:style>
  <w:style w:type="paragraph" w:styleId="TOC1">
    <w:name w:val="toc 1"/>
    <w:basedOn w:val="Normal"/>
    <w:next w:val="Normal"/>
    <w:autoRedefine/>
    <w:uiPriority w:val="39"/>
    <w:unhideWhenUsed/>
    <w:rsid w:val="00CF6A84"/>
    <w:pPr>
      <w:spacing w:after="100"/>
    </w:pPr>
  </w:style>
  <w:style w:type="paragraph" w:styleId="TOC2">
    <w:name w:val="toc 2"/>
    <w:basedOn w:val="Normal"/>
    <w:next w:val="Normal"/>
    <w:autoRedefine/>
    <w:uiPriority w:val="39"/>
    <w:unhideWhenUsed/>
    <w:rsid w:val="00F346BD"/>
    <w:pPr>
      <w:spacing w:after="100"/>
      <w:ind w:left="220"/>
    </w:pPr>
  </w:style>
  <w:style w:type="paragraph" w:styleId="TOC3">
    <w:name w:val="toc 3"/>
    <w:basedOn w:val="Normal"/>
    <w:next w:val="Normal"/>
    <w:autoRedefine/>
    <w:uiPriority w:val="39"/>
    <w:unhideWhenUsed/>
    <w:rsid w:val="00466FEA"/>
    <w:pPr>
      <w:spacing w:after="100"/>
      <w:ind w:left="440"/>
    </w:pPr>
  </w:style>
  <w:style w:type="character" w:styleId="UnresolvedMention">
    <w:name w:val="Unresolved Mention"/>
    <w:basedOn w:val="DefaultParagraphFont"/>
    <w:uiPriority w:val="99"/>
    <w:semiHidden/>
    <w:unhideWhenUsed/>
    <w:rsid w:val="00EB6289"/>
    <w:rPr>
      <w:color w:val="605E5C"/>
      <w:shd w:val="clear" w:color="auto" w:fill="E1DFDD"/>
    </w:rPr>
  </w:style>
  <w:style w:type="character" w:styleId="FollowedHyperlink">
    <w:name w:val="FollowedHyperlink"/>
    <w:basedOn w:val="DefaultParagraphFont"/>
    <w:uiPriority w:val="99"/>
    <w:semiHidden/>
    <w:unhideWhenUsed/>
    <w:rsid w:val="000A7C39"/>
    <w:rPr>
      <w:color w:val="A86084"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67360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hyperlink" Target="https://www.ibm.com/docs/en/planning-analytics/2.0.0?topic=ddcds-modify-connection-configuration-multiple-processes-that-use-odbc-data-sources" TargetMode="External"/><Relationship Id="rId68" Type="http://schemas.openxmlformats.org/officeDocument/2006/relationships/image" Target="media/image55.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hyperlink" Target="https://www.ibm.com/docs/en/planning-analytics/2.0.0?topic=connections-customer-provided-data-sources-odbc-drivers" TargetMode="External"/><Relationship Id="rId66" Type="http://schemas.openxmlformats.org/officeDocument/2006/relationships/image" Target="media/image53.png"/><Relationship Id="rId5" Type="http://schemas.openxmlformats.org/officeDocument/2006/relationships/webSettings" Target="webSettings.xml"/><Relationship Id="rId61" Type="http://schemas.openxmlformats.org/officeDocument/2006/relationships/image" Target="media/image49.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1.png"/><Relationship Id="rId69" Type="http://schemas.openxmlformats.org/officeDocument/2006/relationships/image" Target="media/image56.png"/><Relationship Id="rId8" Type="http://schemas.openxmlformats.org/officeDocument/2006/relationships/hyperlink" Target="https://community.ibm.com/accelerators/" TargetMode="External"/><Relationship Id="rId51" Type="http://schemas.openxmlformats.org/officeDocument/2006/relationships/image" Target="media/image42.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hyperlink" Target="https://www.ibm.com/docs/en/planning-analytics/2.0.0?topic=workspace-administer-secure-gateway-cloud-only" TargetMode="External"/><Relationship Id="rId67" Type="http://schemas.openxmlformats.org/officeDocument/2006/relationships/image" Target="media/image54.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0.png"/><Relationship Id="rId70" Type="http://schemas.openxmlformats.org/officeDocument/2006/relationships/hyperlink" Target="https://www.ibm.com/docs/en/planning-analytics/2.0.0?topic=workspace-use-applications-plans-organize-work"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yperlink" Target="https://www.ibm.com/docs/en/planning-analytics/2.0.0?topic=connections-default-data-source" TargetMode="Externa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48.png"/><Relationship Id="rId65" Type="http://schemas.openxmlformats.org/officeDocument/2006/relationships/image" Target="media/image52.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ommunity.ibm.com/accelerators/catalog/content/Financials-solution-accelerator"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 Type="http://schemas.openxmlformats.org/officeDocument/2006/relationships/endnotes" Target="endnotes.xml"/><Relationship Id="rId71"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31484866\AppData\Roaming\Microsoft\Templates\Basic%20design%20blank%20template.dotx" TargetMode="External"/></Relationships>
</file>

<file path=word/theme/theme1.xml><?xml version="1.0" encoding="utf-8"?>
<a:theme xmlns:a="http://schemas.openxmlformats.org/drawingml/2006/main" name="Office Theme">
  <a:themeElements>
    <a:clrScheme name="Custom 60">
      <a:dk1>
        <a:sysClr val="windowText" lastClr="000000"/>
      </a:dk1>
      <a:lt1>
        <a:sysClr val="window" lastClr="FFFFFF"/>
      </a:lt1>
      <a:dk2>
        <a:srgbClr val="020608"/>
      </a:dk2>
      <a:lt2>
        <a:srgbClr val="F1F2F2"/>
      </a:lt2>
      <a:accent1>
        <a:srgbClr val="236078"/>
      </a:accent1>
      <a:accent2>
        <a:srgbClr val="9B5A5A"/>
      </a:accent2>
      <a:accent3>
        <a:srgbClr val="265A4F"/>
      </a:accent3>
      <a:accent4>
        <a:srgbClr val="9C7954"/>
      </a:accent4>
      <a:accent5>
        <a:srgbClr val="996042"/>
      </a:accent5>
      <a:accent6>
        <a:srgbClr val="6B465C"/>
      </a:accent6>
      <a:hlink>
        <a:srgbClr val="3494AD"/>
      </a:hlink>
      <a:folHlink>
        <a:srgbClr val="A86084"/>
      </a:folHlink>
    </a:clrScheme>
    <a:fontScheme name="Trebuchet MS">
      <a:majorFont>
        <a:latin typeface="Trebuchet MS" panose="020B0603020202020204"/>
        <a:ea typeface=""/>
        <a:cs typeface=""/>
        <a:font script="Jpan" typeface="HGｺﾞｼｯｸM"/>
        <a:font script="Hang" typeface="맑은 고딕"/>
        <a:font script="Hans" typeface="方正姚体"/>
        <a:font script="Hant" typeface="微軟正黑體"/>
        <a:font script="Arab" typeface="Tahoma"/>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rebuchet MS" panose="020B0603020202020204"/>
        <a:ea typeface=""/>
        <a:cs typeface=""/>
        <a:font script="Jpan" typeface="HG丸ｺﾞｼｯｸM-PRO"/>
        <a:font script="Hang" typeface="HY그래픽M"/>
        <a:font script="Hans" typeface="华文新魏"/>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8C09B0-9FC2-41BF-B7CC-FBCE62657C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Basic design blank template.dotx</Template>
  <TotalTime>6167</TotalTime>
  <Pages>1</Pages>
  <Words>10372</Words>
  <Characters>59124</Characters>
  <Application>Microsoft Office Word</Application>
  <DocSecurity>0</DocSecurity>
  <Lines>492</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Lindsey Brooks</dc:creator>
  <cp:keywords/>
  <dc:description/>
  <cp:lastModifiedBy>Lindsey Brooks</cp:lastModifiedBy>
  <cp:revision>96</cp:revision>
  <dcterms:created xsi:type="dcterms:W3CDTF">2022-08-05T10:29:00Z</dcterms:created>
  <dcterms:modified xsi:type="dcterms:W3CDTF">2022-09-29T11:03:00Z</dcterms:modified>
</cp:coreProperties>
</file>